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92ACBE" w14:textId="6725D655" w:rsidR="4E48F375" w:rsidRDefault="4E48F375" w:rsidP="4E48F375">
      <w:pPr>
        <w:ind w:right="-602"/>
        <w:jc w:val="center"/>
        <w:rPr>
          <w:rFonts w:ascii="Arial" w:eastAsia="Arial" w:hAnsi="Arial" w:cs="Arial"/>
          <w:sz w:val="28"/>
          <w:szCs w:val="28"/>
        </w:rPr>
      </w:pPr>
    </w:p>
    <w:p w14:paraId="06872928" w14:textId="2B29F5E4" w:rsidR="16D6C03B" w:rsidRDefault="16D6C03B" w:rsidP="4E48F375">
      <w:pPr>
        <w:ind w:right="-602"/>
        <w:rPr>
          <w:rFonts w:ascii="Arial" w:eastAsia="Arial" w:hAnsi="Arial" w:cs="Arial"/>
          <w:sz w:val="28"/>
          <w:szCs w:val="28"/>
        </w:rPr>
      </w:pPr>
      <w:r w:rsidRPr="267D3173">
        <w:rPr>
          <w:rFonts w:ascii="Arial" w:eastAsia="Arial" w:hAnsi="Arial" w:cs="Arial"/>
          <w:b/>
          <w:bCs/>
          <w:sz w:val="28"/>
          <w:szCs w:val="28"/>
        </w:rPr>
        <w:t xml:space="preserve">2RPH MUSIC </w:t>
      </w:r>
      <w:r w:rsidR="2D5BEF40" w:rsidRPr="267D3173">
        <w:rPr>
          <w:rFonts w:ascii="Arial" w:eastAsia="Arial" w:hAnsi="Arial" w:cs="Arial"/>
          <w:b/>
          <w:bCs/>
          <w:sz w:val="28"/>
          <w:szCs w:val="28"/>
        </w:rPr>
        <w:t>GUIDELINES</w:t>
      </w:r>
    </w:p>
    <w:p w14:paraId="601FB8A9" w14:textId="19348C84" w:rsidR="4E48F375" w:rsidRDefault="4E48F375" w:rsidP="4E48F375">
      <w:pPr>
        <w:ind w:right="-602"/>
        <w:rPr>
          <w:rFonts w:ascii="Arial" w:eastAsia="Arial" w:hAnsi="Arial" w:cs="Arial"/>
        </w:rPr>
      </w:pPr>
    </w:p>
    <w:p w14:paraId="2FDF6565" w14:textId="3DE4E44B" w:rsidR="4E48F375" w:rsidRDefault="4E48F375" w:rsidP="4E48F375">
      <w:pPr>
        <w:ind w:right="-602"/>
        <w:rPr>
          <w:rFonts w:ascii="Arial" w:eastAsia="Arial" w:hAnsi="Arial" w:cs="Arial"/>
        </w:rPr>
      </w:pPr>
    </w:p>
    <w:p w14:paraId="3AECB13C" w14:textId="3D80D834" w:rsidR="16D6C03B" w:rsidRDefault="16D6C03B" w:rsidP="4E48F375">
      <w:pPr>
        <w:ind w:right="-602"/>
        <w:rPr>
          <w:rFonts w:ascii="Arial" w:eastAsia="Arial" w:hAnsi="Arial" w:cs="Arial"/>
        </w:rPr>
      </w:pPr>
      <w:r w:rsidRPr="4E48F375">
        <w:rPr>
          <w:rFonts w:ascii="Arial" w:eastAsia="Arial" w:hAnsi="Arial" w:cs="Arial"/>
          <w:b/>
          <w:bCs/>
        </w:rPr>
        <w:t>1.Background</w:t>
      </w:r>
      <w:bookmarkStart w:id="0" w:name="_GoBack"/>
      <w:bookmarkEnd w:id="0"/>
    </w:p>
    <w:p w14:paraId="17AB8007" w14:textId="6F5C7F00" w:rsidR="4E48F375" w:rsidRDefault="4E48F375" w:rsidP="4E48F375">
      <w:pPr>
        <w:ind w:right="-602"/>
        <w:rPr>
          <w:rFonts w:ascii="Arial" w:eastAsia="Arial" w:hAnsi="Arial" w:cs="Arial"/>
          <w:sz w:val="22"/>
          <w:szCs w:val="22"/>
        </w:rPr>
      </w:pPr>
    </w:p>
    <w:p w14:paraId="43011832" w14:textId="519D0DE7" w:rsidR="16D6C03B" w:rsidRDefault="16D6C03B" w:rsidP="4E48F375">
      <w:pPr>
        <w:ind w:right="-602"/>
        <w:rPr>
          <w:rFonts w:ascii="Arial" w:eastAsia="Arial" w:hAnsi="Arial" w:cs="Arial"/>
        </w:rPr>
      </w:pPr>
      <w:r w:rsidRPr="267D3173">
        <w:rPr>
          <w:rFonts w:ascii="Arial" w:eastAsia="Arial" w:hAnsi="Arial" w:cs="Arial"/>
        </w:rPr>
        <w:t>The aim of this</w:t>
      </w:r>
      <w:r w:rsidR="6E5CE294" w:rsidRPr="267D3173">
        <w:rPr>
          <w:rFonts w:ascii="Arial" w:eastAsia="Arial" w:hAnsi="Arial" w:cs="Arial"/>
        </w:rPr>
        <w:t xml:space="preserve"> document </w:t>
      </w:r>
      <w:r w:rsidRPr="267D3173">
        <w:rPr>
          <w:rFonts w:ascii="Arial" w:eastAsia="Arial" w:hAnsi="Arial" w:cs="Arial"/>
        </w:rPr>
        <w:t>is to provide guidelines to 2RPH program producers and presenters around the genres of music that are relevant to our audience. It will also highlight acceptable areas from which you can source music, the minimum format requirements and suggestions on how to select music within the context of a program.</w:t>
      </w:r>
    </w:p>
    <w:p w14:paraId="7A828F9A" w14:textId="36D8697A" w:rsidR="4E48F375" w:rsidRDefault="4E48F375" w:rsidP="4E48F375">
      <w:pPr>
        <w:ind w:right="-602"/>
        <w:rPr>
          <w:rFonts w:ascii="Arial" w:eastAsia="Arial" w:hAnsi="Arial" w:cs="Arial"/>
        </w:rPr>
      </w:pPr>
    </w:p>
    <w:p w14:paraId="2ED12D91" w14:textId="3C771441" w:rsidR="16D6C03B" w:rsidRDefault="16D6C03B" w:rsidP="4E48F375">
      <w:pPr>
        <w:ind w:right="-602"/>
        <w:rPr>
          <w:rFonts w:ascii="Arial" w:eastAsia="Arial" w:hAnsi="Arial" w:cs="Arial"/>
        </w:rPr>
      </w:pPr>
      <w:r w:rsidRPr="4E48F375">
        <w:rPr>
          <w:rFonts w:ascii="Arial" w:eastAsia="Arial" w:hAnsi="Arial" w:cs="Arial"/>
          <w:b/>
          <w:bCs/>
        </w:rPr>
        <w:t>2.Scope</w:t>
      </w:r>
    </w:p>
    <w:p w14:paraId="351AB5DC" w14:textId="2BB5174D" w:rsidR="4E48F375" w:rsidRDefault="4E48F375" w:rsidP="4E48F375">
      <w:pPr>
        <w:ind w:right="-602"/>
        <w:rPr>
          <w:rFonts w:ascii="Arial" w:eastAsia="Arial" w:hAnsi="Arial" w:cs="Arial"/>
          <w:sz w:val="22"/>
          <w:szCs w:val="22"/>
        </w:rPr>
      </w:pPr>
    </w:p>
    <w:p w14:paraId="10B770BA" w14:textId="4E1ACD8C" w:rsidR="16D6C03B" w:rsidRDefault="16D6C03B" w:rsidP="4E48F375">
      <w:pPr>
        <w:ind w:right="-602"/>
        <w:rPr>
          <w:rFonts w:ascii="Arial" w:eastAsia="Arial" w:hAnsi="Arial" w:cs="Arial"/>
        </w:rPr>
      </w:pPr>
      <w:r w:rsidRPr="4E48F375">
        <w:rPr>
          <w:rFonts w:ascii="Arial" w:eastAsia="Arial" w:hAnsi="Arial" w:cs="Arial"/>
        </w:rPr>
        <w:t>All volunteers and employees producing programs for 2RPH must adhere to these procedures, which are to be read in conjunction with 2RPH New Programming Policy.</w:t>
      </w:r>
      <w:r w:rsidRPr="4E48F375">
        <w:rPr>
          <w:rFonts w:ascii="Arial" w:eastAsia="Arial" w:hAnsi="Arial" w:cs="Arial"/>
          <w:color w:val="D9D9D9" w:themeColor="background1" w:themeShade="D9"/>
        </w:rPr>
        <w:t xml:space="preserve"> </w:t>
      </w:r>
    </w:p>
    <w:p w14:paraId="437F62C1" w14:textId="41B163B6" w:rsidR="4E48F375" w:rsidRDefault="4E48F375" w:rsidP="4E48F375">
      <w:pPr>
        <w:ind w:right="-602"/>
        <w:rPr>
          <w:rFonts w:ascii="Arial" w:eastAsia="Arial" w:hAnsi="Arial" w:cs="Arial"/>
        </w:rPr>
      </w:pPr>
    </w:p>
    <w:p w14:paraId="067B2C97" w14:textId="2215BB4A" w:rsidR="16D6C03B" w:rsidRDefault="16D6C03B" w:rsidP="4E48F375">
      <w:pPr>
        <w:ind w:right="-602"/>
        <w:rPr>
          <w:rFonts w:ascii="Arial" w:eastAsia="Arial" w:hAnsi="Arial" w:cs="Arial"/>
        </w:rPr>
      </w:pPr>
      <w:r w:rsidRPr="4E48F375">
        <w:rPr>
          <w:rFonts w:ascii="Arial" w:eastAsia="Arial" w:hAnsi="Arial" w:cs="Arial"/>
          <w:b/>
          <w:bCs/>
        </w:rPr>
        <w:t>3.Procedures</w:t>
      </w:r>
    </w:p>
    <w:p w14:paraId="14F342BE" w14:textId="7F2AC14B" w:rsidR="4E48F375" w:rsidRDefault="4E48F375" w:rsidP="4E48F375">
      <w:pPr>
        <w:ind w:right="-602"/>
        <w:rPr>
          <w:rFonts w:ascii="Arial" w:eastAsia="Arial" w:hAnsi="Arial" w:cs="Arial"/>
          <w:sz w:val="22"/>
          <w:szCs w:val="22"/>
        </w:rPr>
      </w:pPr>
    </w:p>
    <w:p w14:paraId="0CA5F508" w14:textId="74F61437" w:rsidR="16D6C03B" w:rsidRDefault="16D6C03B" w:rsidP="4E48F375">
      <w:pPr>
        <w:ind w:right="-602"/>
        <w:rPr>
          <w:rFonts w:ascii="Arial" w:eastAsia="Arial" w:hAnsi="Arial" w:cs="Arial"/>
        </w:rPr>
      </w:pPr>
      <w:r w:rsidRPr="267D3173">
        <w:rPr>
          <w:rFonts w:ascii="Arial" w:eastAsia="Arial" w:hAnsi="Arial" w:cs="Arial"/>
        </w:rPr>
        <w:t>3.1</w:t>
      </w:r>
      <w:r w:rsidR="5D429614" w:rsidRPr="267D3173">
        <w:rPr>
          <w:rFonts w:ascii="Arial" w:eastAsia="Arial" w:hAnsi="Arial" w:cs="Arial"/>
        </w:rPr>
        <w:t xml:space="preserve"> </w:t>
      </w:r>
      <w:r w:rsidRPr="267D3173">
        <w:rPr>
          <w:rFonts w:ascii="Arial" w:eastAsia="Arial" w:hAnsi="Arial" w:cs="Arial"/>
          <w:i/>
          <w:iCs/>
        </w:rPr>
        <w:t>Genre:</w:t>
      </w:r>
    </w:p>
    <w:p w14:paraId="71891C8A" w14:textId="7282B07A" w:rsidR="4E48F375" w:rsidRDefault="4E48F375" w:rsidP="4E48F375">
      <w:pPr>
        <w:ind w:right="-602"/>
        <w:rPr>
          <w:rFonts w:ascii="Arial" w:eastAsia="Arial" w:hAnsi="Arial" w:cs="Arial"/>
        </w:rPr>
      </w:pPr>
    </w:p>
    <w:p w14:paraId="205B0A1B" w14:textId="4EB1C310" w:rsidR="16D6C03B" w:rsidRDefault="16D6C03B" w:rsidP="4E48F375">
      <w:pPr>
        <w:ind w:right="-602"/>
        <w:rPr>
          <w:rFonts w:ascii="Arial" w:eastAsia="Arial" w:hAnsi="Arial" w:cs="Arial"/>
        </w:rPr>
      </w:pPr>
      <w:r w:rsidRPr="3AD63DAC">
        <w:rPr>
          <w:rFonts w:ascii="Arial" w:eastAsia="Arial" w:hAnsi="Arial" w:cs="Arial"/>
        </w:rPr>
        <w:t xml:space="preserve">The 2RPH Station Community Engagement Survey (produced in 2019) highlighted that through a survey of regular listeners (i.e. those who listened within the last week of undertaking the survey), </w:t>
      </w:r>
      <w:r w:rsidR="09D027CB" w:rsidRPr="3AD63DAC">
        <w:rPr>
          <w:rFonts w:ascii="Arial" w:eastAsia="Arial" w:hAnsi="Arial" w:cs="Arial"/>
        </w:rPr>
        <w:t xml:space="preserve">the genres that were selected the most </w:t>
      </w:r>
      <w:r w:rsidR="244F8AFE" w:rsidRPr="3AD63DAC">
        <w:rPr>
          <w:rFonts w:ascii="Arial" w:eastAsia="Arial" w:hAnsi="Arial" w:cs="Arial"/>
        </w:rPr>
        <w:t>rank as follows</w:t>
      </w:r>
      <w:r w:rsidRPr="3AD63DAC">
        <w:rPr>
          <w:rFonts w:ascii="Arial" w:eastAsia="Arial" w:hAnsi="Arial" w:cs="Arial"/>
        </w:rPr>
        <w:t>:</w:t>
      </w:r>
    </w:p>
    <w:p w14:paraId="5F917CF3" w14:textId="04657789" w:rsidR="4E48F375" w:rsidRDefault="4E48F375" w:rsidP="4E48F375">
      <w:pPr>
        <w:ind w:right="-602"/>
        <w:rPr>
          <w:rFonts w:ascii="Arial" w:eastAsia="Arial" w:hAnsi="Arial" w:cs="Arial"/>
        </w:rPr>
      </w:pPr>
    </w:p>
    <w:p w14:paraId="46B5EF1B" w14:textId="5BF0DFD9" w:rsidR="16D6C03B" w:rsidRDefault="16D6C03B" w:rsidP="4E48F375">
      <w:pPr>
        <w:pStyle w:val="ListParagraph"/>
        <w:numPr>
          <w:ilvl w:val="0"/>
          <w:numId w:val="3"/>
        </w:numPr>
        <w:ind w:right="-602"/>
        <w:rPr>
          <w:rFonts w:ascii="Arial" w:eastAsia="Arial" w:hAnsi="Arial" w:cs="Arial"/>
        </w:rPr>
      </w:pPr>
      <w:r w:rsidRPr="4E48F375">
        <w:rPr>
          <w:rFonts w:ascii="Arial" w:eastAsia="Arial" w:hAnsi="Arial" w:cs="Arial"/>
        </w:rPr>
        <w:t>Classical Music (55%)</w:t>
      </w:r>
    </w:p>
    <w:p w14:paraId="0D2B139A" w14:textId="390E263A" w:rsidR="16D6C03B" w:rsidRDefault="16D6C03B" w:rsidP="4E48F375">
      <w:pPr>
        <w:pStyle w:val="ListParagraph"/>
        <w:numPr>
          <w:ilvl w:val="0"/>
          <w:numId w:val="3"/>
        </w:numPr>
        <w:ind w:right="-602"/>
        <w:rPr>
          <w:rFonts w:ascii="Arial" w:eastAsia="Arial" w:hAnsi="Arial" w:cs="Arial"/>
        </w:rPr>
      </w:pPr>
      <w:r w:rsidRPr="4E48F375">
        <w:rPr>
          <w:rFonts w:ascii="Arial" w:eastAsia="Arial" w:hAnsi="Arial" w:cs="Arial"/>
        </w:rPr>
        <w:t>60s &amp; 70s Music (47%)</w:t>
      </w:r>
    </w:p>
    <w:p w14:paraId="2774B694" w14:textId="620C8E1D" w:rsidR="16D6C03B" w:rsidRDefault="16D6C03B" w:rsidP="4E48F375">
      <w:pPr>
        <w:pStyle w:val="ListParagraph"/>
        <w:numPr>
          <w:ilvl w:val="0"/>
          <w:numId w:val="3"/>
        </w:numPr>
        <w:ind w:right="-602"/>
        <w:rPr>
          <w:rFonts w:ascii="Arial" w:eastAsia="Arial" w:hAnsi="Arial" w:cs="Arial"/>
        </w:rPr>
      </w:pPr>
      <w:r w:rsidRPr="4E48F375">
        <w:rPr>
          <w:rFonts w:ascii="Arial" w:eastAsia="Arial" w:hAnsi="Arial" w:cs="Arial"/>
        </w:rPr>
        <w:t>Easy Listening Music (38%)</w:t>
      </w:r>
    </w:p>
    <w:p w14:paraId="0ECC6020" w14:textId="7FBAFE86" w:rsidR="16D6C03B" w:rsidRDefault="16D6C03B" w:rsidP="4E48F375">
      <w:pPr>
        <w:pStyle w:val="ListParagraph"/>
        <w:numPr>
          <w:ilvl w:val="0"/>
          <w:numId w:val="3"/>
        </w:numPr>
        <w:ind w:right="-602"/>
        <w:rPr>
          <w:rFonts w:ascii="Arial" w:eastAsia="Arial" w:hAnsi="Arial" w:cs="Arial"/>
        </w:rPr>
      </w:pPr>
      <w:r w:rsidRPr="4E48F375">
        <w:rPr>
          <w:rFonts w:ascii="Arial" w:eastAsia="Arial" w:hAnsi="Arial" w:cs="Arial"/>
        </w:rPr>
        <w:t>Jazz / Blues (38%)</w:t>
      </w:r>
    </w:p>
    <w:p w14:paraId="73FDBFE5" w14:textId="67C3358A" w:rsidR="16D6C03B" w:rsidRDefault="16D6C03B" w:rsidP="267D3173">
      <w:pPr>
        <w:ind w:right="-602"/>
        <w:rPr>
          <w:rFonts w:ascii="Arial" w:eastAsia="Arial" w:hAnsi="Arial" w:cs="Arial"/>
        </w:rPr>
      </w:pPr>
      <w:r>
        <w:br/>
      </w:r>
      <w:r w:rsidR="644C22E6" w:rsidRPr="3AD63DAC">
        <w:rPr>
          <w:rFonts w:ascii="Arial" w:eastAsia="Arial" w:hAnsi="Arial" w:cs="Arial"/>
          <w:sz w:val="20"/>
          <w:szCs w:val="20"/>
        </w:rPr>
        <w:t xml:space="preserve">(Note: </w:t>
      </w:r>
      <w:r w:rsidR="3DAB4CB3" w:rsidRPr="3AD63DAC">
        <w:rPr>
          <w:rFonts w:ascii="Arial" w:eastAsia="Arial" w:hAnsi="Arial" w:cs="Arial"/>
          <w:sz w:val="20"/>
          <w:szCs w:val="20"/>
        </w:rPr>
        <w:t>This question allowed participants to select as many applicable genres as they preferred</w:t>
      </w:r>
      <w:r w:rsidR="3ED4D6C1" w:rsidRPr="3AD63DAC">
        <w:rPr>
          <w:rFonts w:ascii="Arial" w:eastAsia="Arial" w:hAnsi="Arial" w:cs="Arial"/>
          <w:sz w:val="20"/>
          <w:szCs w:val="20"/>
        </w:rPr>
        <w:t>, and so this snapshot is not a definitive indication of ALL participant’s selections</w:t>
      </w:r>
      <w:r w:rsidR="3DAB4CB3" w:rsidRPr="3AD63DAC">
        <w:rPr>
          <w:rFonts w:ascii="Arial" w:eastAsia="Arial" w:hAnsi="Arial" w:cs="Arial"/>
          <w:sz w:val="20"/>
          <w:szCs w:val="20"/>
        </w:rPr>
        <w:t>.</w:t>
      </w:r>
      <w:r w:rsidR="03990F1D" w:rsidRPr="3AD63DAC">
        <w:rPr>
          <w:rFonts w:ascii="Arial" w:eastAsia="Arial" w:hAnsi="Arial" w:cs="Arial"/>
          <w:sz w:val="20"/>
          <w:szCs w:val="20"/>
        </w:rPr>
        <w:t>)</w:t>
      </w:r>
      <w:r>
        <w:br/>
      </w:r>
      <w:r>
        <w:br/>
      </w:r>
      <w:r w:rsidRPr="3AD63DAC">
        <w:rPr>
          <w:rFonts w:ascii="Arial" w:eastAsia="Arial" w:hAnsi="Arial" w:cs="Arial"/>
        </w:rPr>
        <w:t xml:space="preserve">In order to comply with our audience, </w:t>
      </w:r>
      <w:r w:rsidR="0183BFF0" w:rsidRPr="3AD63DAC">
        <w:rPr>
          <w:rFonts w:ascii="Arial" w:eastAsia="Arial" w:hAnsi="Arial" w:cs="Arial"/>
        </w:rPr>
        <w:t xml:space="preserve">we encourage </w:t>
      </w:r>
      <w:r w:rsidRPr="3AD63DAC">
        <w:rPr>
          <w:rFonts w:ascii="Arial" w:eastAsia="Arial" w:hAnsi="Arial" w:cs="Arial"/>
        </w:rPr>
        <w:t xml:space="preserve">broadcasters to keep this in mind when selecting music to play. </w:t>
      </w:r>
    </w:p>
    <w:p w14:paraId="48331434" w14:textId="7E832414" w:rsidR="4E48F375" w:rsidRDefault="4E48F375" w:rsidP="4E48F375">
      <w:pPr>
        <w:ind w:right="-602"/>
        <w:rPr>
          <w:rFonts w:ascii="Arial" w:eastAsia="Arial" w:hAnsi="Arial" w:cs="Arial"/>
        </w:rPr>
      </w:pPr>
    </w:p>
    <w:p w14:paraId="4E8A3E49" w14:textId="38C99969" w:rsidR="16D6C03B" w:rsidRDefault="16D6C03B" w:rsidP="4E48F375">
      <w:pPr>
        <w:ind w:right="-602"/>
        <w:rPr>
          <w:rFonts w:ascii="Arial" w:eastAsia="Arial" w:hAnsi="Arial" w:cs="Arial"/>
        </w:rPr>
      </w:pPr>
      <w:r w:rsidRPr="4E48F375">
        <w:rPr>
          <w:rFonts w:ascii="Arial" w:eastAsia="Arial" w:hAnsi="Arial" w:cs="Arial"/>
        </w:rPr>
        <w:t>To keep in line with our desire to support the local community, broadcasters are encouraged to consider playing more Australian music content wherever possible.</w:t>
      </w:r>
    </w:p>
    <w:p w14:paraId="01B7E4AB" w14:textId="5C71F91C" w:rsidR="4E48F375" w:rsidRDefault="4E48F375" w:rsidP="4E48F375">
      <w:pPr>
        <w:ind w:right="-602"/>
        <w:rPr>
          <w:rFonts w:ascii="Arial" w:eastAsia="Arial" w:hAnsi="Arial" w:cs="Arial"/>
          <w:sz w:val="22"/>
          <w:szCs w:val="22"/>
        </w:rPr>
      </w:pPr>
    </w:p>
    <w:p w14:paraId="2F9AC429" w14:textId="09835EDA" w:rsidR="4E48F375" w:rsidRDefault="4E48F375" w:rsidP="4E48F375">
      <w:pPr>
        <w:ind w:right="-602"/>
        <w:rPr>
          <w:rFonts w:ascii="Arial" w:eastAsia="Arial" w:hAnsi="Arial" w:cs="Arial"/>
        </w:rPr>
      </w:pPr>
    </w:p>
    <w:p w14:paraId="4BC8D6B1" w14:textId="70112DB3" w:rsidR="16D6C03B" w:rsidRDefault="16D6C03B" w:rsidP="4E48F375">
      <w:pPr>
        <w:ind w:right="-602"/>
        <w:rPr>
          <w:rFonts w:ascii="Arial" w:eastAsia="Arial" w:hAnsi="Arial" w:cs="Arial"/>
        </w:rPr>
      </w:pPr>
      <w:r w:rsidRPr="267D3173">
        <w:rPr>
          <w:rFonts w:ascii="Arial" w:eastAsia="Arial" w:hAnsi="Arial" w:cs="Arial"/>
        </w:rPr>
        <w:t>3.2</w:t>
      </w:r>
      <w:r w:rsidR="324B4191" w:rsidRPr="267D3173">
        <w:rPr>
          <w:rFonts w:ascii="Arial" w:eastAsia="Arial" w:hAnsi="Arial" w:cs="Arial"/>
        </w:rPr>
        <w:t xml:space="preserve"> </w:t>
      </w:r>
      <w:r w:rsidRPr="267D3173">
        <w:rPr>
          <w:rFonts w:ascii="Arial" w:eastAsia="Arial" w:hAnsi="Arial" w:cs="Arial"/>
          <w:i/>
          <w:iCs/>
        </w:rPr>
        <w:t>Song Content</w:t>
      </w:r>
    </w:p>
    <w:p w14:paraId="1D28B9F2" w14:textId="4D21C3BD" w:rsidR="4E48F375" w:rsidRDefault="4E48F375" w:rsidP="4E48F375">
      <w:pPr>
        <w:ind w:right="-602"/>
        <w:rPr>
          <w:rFonts w:ascii="Arial" w:eastAsia="Arial" w:hAnsi="Arial" w:cs="Arial"/>
        </w:rPr>
      </w:pPr>
    </w:p>
    <w:p w14:paraId="2106BB0E" w14:textId="4E279714" w:rsidR="16D6C03B" w:rsidRDefault="16D6C03B" w:rsidP="4E48F375">
      <w:pPr>
        <w:ind w:right="-602"/>
        <w:rPr>
          <w:rFonts w:ascii="Arial" w:eastAsia="Arial" w:hAnsi="Arial" w:cs="Arial"/>
        </w:rPr>
      </w:pPr>
      <w:r w:rsidRPr="3AD63DAC">
        <w:rPr>
          <w:rFonts w:ascii="Arial" w:eastAsia="Arial" w:hAnsi="Arial" w:cs="Arial"/>
        </w:rPr>
        <w:t xml:space="preserve">Music with </w:t>
      </w:r>
      <w:r w:rsidR="07F8CE9E" w:rsidRPr="3AD63DAC">
        <w:rPr>
          <w:rFonts w:ascii="Arial" w:eastAsia="Arial" w:hAnsi="Arial" w:cs="Arial"/>
        </w:rPr>
        <w:t>coarse</w:t>
      </w:r>
      <w:r w:rsidRPr="3AD63DAC">
        <w:rPr>
          <w:rFonts w:ascii="Arial" w:eastAsia="Arial" w:hAnsi="Arial" w:cs="Arial"/>
        </w:rPr>
        <w:t xml:space="preserve"> language </w:t>
      </w:r>
      <w:r w:rsidR="0B257E80" w:rsidRPr="3AD63DAC">
        <w:rPr>
          <w:rFonts w:ascii="Arial" w:eastAsia="Arial" w:hAnsi="Arial" w:cs="Arial"/>
        </w:rPr>
        <w:t>is always to be avoided</w:t>
      </w:r>
      <w:r w:rsidRPr="3AD63DAC">
        <w:rPr>
          <w:rFonts w:ascii="Arial" w:eastAsia="Arial" w:hAnsi="Arial" w:cs="Arial"/>
        </w:rPr>
        <w:t xml:space="preserve"> to ensure our content can be heard at any time of day. Adult themes (such as violence or sexual themes) are also discouraged to cater to the wide variety of ages, demographics and beliefs of the 2RPH audience, </w:t>
      </w:r>
      <w:r w:rsidR="1DCE12A4" w:rsidRPr="3AD63DAC">
        <w:rPr>
          <w:rFonts w:ascii="Arial" w:eastAsia="Arial" w:hAnsi="Arial" w:cs="Arial"/>
        </w:rPr>
        <w:t>and</w:t>
      </w:r>
      <w:r w:rsidRPr="3AD63DAC">
        <w:rPr>
          <w:rFonts w:ascii="Arial" w:eastAsia="Arial" w:hAnsi="Arial" w:cs="Arial"/>
        </w:rPr>
        <w:t xml:space="preserve"> the far-reaching </w:t>
      </w:r>
      <w:r w:rsidRPr="3AD63DAC">
        <w:rPr>
          <w:rFonts w:ascii="Arial" w:eastAsia="Arial" w:hAnsi="Arial" w:cs="Arial"/>
        </w:rPr>
        <w:lastRenderedPageBreak/>
        <w:t>communities that hear 2RPH programming through the RPH network.</w:t>
      </w:r>
    </w:p>
    <w:p w14:paraId="1E7915CB" w14:textId="51125CEC" w:rsidR="4E48F375" w:rsidRDefault="4E48F375" w:rsidP="4E48F375">
      <w:pPr>
        <w:ind w:right="-602"/>
        <w:rPr>
          <w:rFonts w:ascii="Arial" w:eastAsia="Arial" w:hAnsi="Arial" w:cs="Arial"/>
          <w:sz w:val="22"/>
          <w:szCs w:val="22"/>
        </w:rPr>
      </w:pPr>
    </w:p>
    <w:p w14:paraId="1896FF99" w14:textId="2830F1FE" w:rsidR="4E48F375" w:rsidRDefault="4E48F375" w:rsidP="4E48F375">
      <w:pPr>
        <w:ind w:right="-602"/>
        <w:rPr>
          <w:rFonts w:ascii="Arial" w:eastAsia="Arial" w:hAnsi="Arial" w:cs="Arial"/>
        </w:rPr>
      </w:pPr>
    </w:p>
    <w:p w14:paraId="5F605553" w14:textId="6E7C0DBC" w:rsidR="16D6C03B" w:rsidRDefault="16D6C03B" w:rsidP="4E48F375">
      <w:pPr>
        <w:ind w:right="-602"/>
        <w:rPr>
          <w:rFonts w:ascii="Arial" w:eastAsia="Arial" w:hAnsi="Arial" w:cs="Arial"/>
        </w:rPr>
      </w:pPr>
      <w:r w:rsidRPr="4E48F375">
        <w:rPr>
          <w:rFonts w:ascii="Arial" w:eastAsia="Arial" w:hAnsi="Arial" w:cs="Arial"/>
        </w:rPr>
        <w:t xml:space="preserve">3.3 </w:t>
      </w:r>
      <w:r w:rsidRPr="4E48F375">
        <w:rPr>
          <w:rFonts w:ascii="Arial" w:eastAsia="Arial" w:hAnsi="Arial" w:cs="Arial"/>
          <w:i/>
          <w:iCs/>
        </w:rPr>
        <w:t>Choosing songs in the context of your program</w:t>
      </w:r>
    </w:p>
    <w:p w14:paraId="7DD634F9" w14:textId="58D38DFB" w:rsidR="4E48F375" w:rsidRDefault="4E48F375" w:rsidP="4E48F375">
      <w:pPr>
        <w:ind w:right="-602"/>
        <w:rPr>
          <w:rFonts w:ascii="Arial" w:eastAsia="Arial" w:hAnsi="Arial" w:cs="Arial"/>
        </w:rPr>
      </w:pPr>
    </w:p>
    <w:p w14:paraId="7734988B" w14:textId="5A0CC0E6" w:rsidR="16D6C03B" w:rsidRDefault="16D6C03B" w:rsidP="4E48F375">
      <w:pPr>
        <w:ind w:right="-602"/>
        <w:rPr>
          <w:rFonts w:ascii="Arial" w:eastAsia="Arial" w:hAnsi="Arial" w:cs="Arial"/>
        </w:rPr>
      </w:pPr>
      <w:r w:rsidRPr="4E48F375">
        <w:rPr>
          <w:rFonts w:ascii="Arial" w:eastAsia="Arial" w:hAnsi="Arial" w:cs="Arial"/>
        </w:rPr>
        <w:t xml:space="preserve">To ensure that 2RPH programming has a sense of currency, it is encouraged to choose music that is relevant to a segment or story that is featured on a program. </w:t>
      </w:r>
    </w:p>
    <w:p w14:paraId="5A129F21" w14:textId="66741618" w:rsidR="4E48F375" w:rsidRDefault="4E48F375" w:rsidP="4E48F375">
      <w:pPr>
        <w:ind w:right="-602"/>
        <w:rPr>
          <w:rFonts w:ascii="Arial" w:eastAsia="Arial" w:hAnsi="Arial" w:cs="Arial"/>
        </w:rPr>
      </w:pPr>
    </w:p>
    <w:p w14:paraId="40A477B3" w14:textId="5B904991" w:rsidR="16D6C03B" w:rsidRDefault="16D6C03B" w:rsidP="4E48F375">
      <w:pPr>
        <w:ind w:right="-602"/>
        <w:rPr>
          <w:rFonts w:ascii="Arial" w:eastAsia="Arial" w:hAnsi="Arial" w:cs="Arial"/>
        </w:rPr>
      </w:pPr>
      <w:r w:rsidRPr="3AD63DAC">
        <w:rPr>
          <w:rFonts w:ascii="Arial" w:eastAsia="Arial" w:hAnsi="Arial" w:cs="Arial"/>
        </w:rPr>
        <w:t>An example of this could be as follows:</w:t>
      </w:r>
      <w:r>
        <w:br/>
      </w:r>
    </w:p>
    <w:p w14:paraId="10D22CA2" w14:textId="42993B19" w:rsidR="16D6C03B" w:rsidRDefault="16D6C03B" w:rsidP="3AD63DAC">
      <w:pPr>
        <w:pStyle w:val="ListParagraph"/>
        <w:numPr>
          <w:ilvl w:val="0"/>
          <w:numId w:val="2"/>
        </w:numPr>
        <w:ind w:right="-602"/>
        <w:rPr>
          <w:rFonts w:ascii="Arial" w:eastAsia="Arial" w:hAnsi="Arial" w:cs="Arial"/>
        </w:rPr>
      </w:pPr>
      <w:r w:rsidRPr="3AD63DAC">
        <w:rPr>
          <w:rFonts w:ascii="Arial" w:eastAsia="Arial" w:hAnsi="Arial" w:cs="Arial"/>
        </w:rPr>
        <w:t>An article that is being read ‘on air’ features a touring artist whose music aligns with the genres outlined in 3.1.</w:t>
      </w:r>
      <w:r>
        <w:br/>
      </w:r>
    </w:p>
    <w:p w14:paraId="63AC79EB" w14:textId="459D897C" w:rsidR="16D6C03B" w:rsidRDefault="16D6C03B" w:rsidP="3AD63DAC">
      <w:pPr>
        <w:pStyle w:val="ListParagraph"/>
        <w:numPr>
          <w:ilvl w:val="0"/>
          <w:numId w:val="2"/>
        </w:numPr>
        <w:ind w:right="-602"/>
      </w:pPr>
      <w:r w:rsidRPr="3AD63DAC">
        <w:rPr>
          <w:rFonts w:ascii="Arial" w:eastAsia="Arial" w:hAnsi="Arial" w:cs="Arial"/>
        </w:rPr>
        <w:t xml:space="preserve">A story discusses a film or television program that has what could be deemed a ‘distinctive’ soundtrack (e.g. </w:t>
      </w:r>
      <w:proofErr w:type="spellStart"/>
      <w:r w:rsidRPr="3AD63DAC">
        <w:rPr>
          <w:rFonts w:ascii="Arial" w:eastAsia="Arial" w:hAnsi="Arial" w:cs="Arial"/>
        </w:rPr>
        <w:t>Baz</w:t>
      </w:r>
      <w:proofErr w:type="spellEnd"/>
      <w:r w:rsidRPr="3AD63DAC">
        <w:rPr>
          <w:rFonts w:ascii="Arial" w:eastAsia="Arial" w:hAnsi="Arial" w:cs="Arial"/>
        </w:rPr>
        <w:t xml:space="preserve"> </w:t>
      </w:r>
      <w:proofErr w:type="spellStart"/>
      <w:r w:rsidRPr="3AD63DAC">
        <w:rPr>
          <w:rFonts w:ascii="Arial" w:eastAsia="Arial" w:hAnsi="Arial" w:cs="Arial"/>
        </w:rPr>
        <w:t>Luhrman’s</w:t>
      </w:r>
      <w:proofErr w:type="spellEnd"/>
      <w:r w:rsidRPr="3AD63DAC">
        <w:rPr>
          <w:rFonts w:ascii="Arial" w:eastAsia="Arial" w:hAnsi="Arial" w:cs="Arial"/>
        </w:rPr>
        <w:t xml:space="preserve"> ‘Moulin Rouge’)</w:t>
      </w:r>
    </w:p>
    <w:p w14:paraId="02148E64" w14:textId="73BB9411" w:rsidR="4E48F375" w:rsidRDefault="4E48F375" w:rsidP="4E48F375">
      <w:pPr>
        <w:ind w:right="-602"/>
        <w:rPr>
          <w:rFonts w:ascii="Arial" w:eastAsia="Arial" w:hAnsi="Arial" w:cs="Arial"/>
        </w:rPr>
      </w:pPr>
    </w:p>
    <w:p w14:paraId="5661A848" w14:textId="20BAF89A" w:rsidR="16D6C03B" w:rsidRDefault="16D6C03B" w:rsidP="4E48F375">
      <w:pPr>
        <w:ind w:right="-602"/>
        <w:rPr>
          <w:rFonts w:ascii="Arial" w:eastAsia="Arial" w:hAnsi="Arial" w:cs="Arial"/>
        </w:rPr>
      </w:pPr>
      <w:r w:rsidRPr="4E48F375">
        <w:rPr>
          <w:rFonts w:ascii="Arial" w:eastAsia="Arial" w:hAnsi="Arial" w:cs="Arial"/>
        </w:rPr>
        <w:t>It is also encouraged to occasionally select contemporary Australian music that meets the listeners taste to play ‘on air’.</w:t>
      </w:r>
    </w:p>
    <w:p w14:paraId="2458E837" w14:textId="028E22A5" w:rsidR="4E48F375" w:rsidRDefault="4E48F375" w:rsidP="4E48F375">
      <w:pPr>
        <w:ind w:right="-602"/>
        <w:rPr>
          <w:rFonts w:ascii="Arial" w:eastAsia="Arial" w:hAnsi="Arial" w:cs="Arial"/>
        </w:rPr>
      </w:pPr>
    </w:p>
    <w:p w14:paraId="48EE0993" w14:textId="464D1A8A" w:rsidR="16D6C03B" w:rsidRDefault="04E3E815" w:rsidP="3AD63DAC">
      <w:pPr>
        <w:ind w:right="-602"/>
        <w:rPr>
          <w:rFonts w:ascii="Arial" w:eastAsia="Arial" w:hAnsi="Arial" w:cs="Arial"/>
          <w:i/>
          <w:iCs/>
        </w:rPr>
      </w:pPr>
      <w:r w:rsidRPr="3AD63DAC">
        <w:rPr>
          <w:rFonts w:ascii="Arial" w:eastAsia="Arial" w:hAnsi="Arial" w:cs="Arial"/>
        </w:rPr>
        <w:t>3.4</w:t>
      </w:r>
      <w:r w:rsidRPr="3AD63DAC">
        <w:rPr>
          <w:rFonts w:ascii="Arial" w:eastAsia="Arial" w:hAnsi="Arial" w:cs="Arial"/>
          <w:i/>
          <w:iCs/>
        </w:rPr>
        <w:t xml:space="preserve"> </w:t>
      </w:r>
      <w:r w:rsidR="16D6C03B" w:rsidRPr="3AD63DAC">
        <w:rPr>
          <w:rFonts w:ascii="Arial" w:eastAsia="Arial" w:hAnsi="Arial" w:cs="Arial"/>
          <w:i/>
          <w:iCs/>
        </w:rPr>
        <w:t>Song Duration</w:t>
      </w:r>
    </w:p>
    <w:p w14:paraId="3EF0028F" w14:textId="6C89A1F8" w:rsidR="4E48F375" w:rsidRDefault="4E48F375" w:rsidP="4E48F375">
      <w:pPr>
        <w:ind w:right="-602"/>
        <w:rPr>
          <w:rFonts w:ascii="Arial" w:eastAsia="Arial" w:hAnsi="Arial" w:cs="Arial"/>
        </w:rPr>
      </w:pPr>
    </w:p>
    <w:p w14:paraId="547BDAFE" w14:textId="2CCC81A8" w:rsidR="16D6C03B" w:rsidRDefault="16D6C03B" w:rsidP="4E48F375">
      <w:pPr>
        <w:ind w:left="375" w:right="-602"/>
        <w:rPr>
          <w:rFonts w:ascii="Arial" w:eastAsia="Arial" w:hAnsi="Arial" w:cs="Arial"/>
        </w:rPr>
      </w:pPr>
      <w:r w:rsidRPr="4E48F375">
        <w:rPr>
          <w:rFonts w:ascii="Arial" w:eastAsia="Arial" w:hAnsi="Arial" w:cs="Arial"/>
        </w:rPr>
        <w:t>3.4.1 Program Themes</w:t>
      </w:r>
      <w:r>
        <w:br/>
      </w:r>
    </w:p>
    <w:p w14:paraId="7388CD05" w14:textId="28561AAB" w:rsidR="16D6C03B" w:rsidRDefault="16D6C03B" w:rsidP="4E48F375">
      <w:pPr>
        <w:ind w:right="-602"/>
        <w:rPr>
          <w:rFonts w:ascii="Arial" w:eastAsia="Arial" w:hAnsi="Arial" w:cs="Arial"/>
        </w:rPr>
      </w:pPr>
      <w:r w:rsidRPr="3AD63DAC">
        <w:rPr>
          <w:rFonts w:ascii="Arial" w:eastAsia="Arial" w:hAnsi="Arial" w:cs="Arial"/>
        </w:rPr>
        <w:t xml:space="preserve">You </w:t>
      </w:r>
      <w:r w:rsidR="391AC4A5" w:rsidRPr="3AD63DAC">
        <w:rPr>
          <w:rFonts w:ascii="Arial" w:eastAsia="Arial" w:hAnsi="Arial" w:cs="Arial"/>
        </w:rPr>
        <w:t>can</w:t>
      </w:r>
      <w:r w:rsidRPr="3AD63DAC">
        <w:rPr>
          <w:rFonts w:ascii="Arial" w:eastAsia="Arial" w:hAnsi="Arial" w:cs="Arial"/>
        </w:rPr>
        <w:t xml:space="preserve"> use up to 30 seconds of music for a theme song. We would recommend instrumental </w:t>
      </w:r>
      <w:proofErr w:type="gramStart"/>
      <w:r w:rsidRPr="3AD63DAC">
        <w:rPr>
          <w:rFonts w:ascii="Arial" w:eastAsia="Arial" w:hAnsi="Arial" w:cs="Arial"/>
        </w:rPr>
        <w:t>music</w:t>
      </w:r>
      <w:proofErr w:type="gramEnd"/>
      <w:r w:rsidRPr="3AD63DAC">
        <w:rPr>
          <w:rFonts w:ascii="Arial" w:eastAsia="Arial" w:hAnsi="Arial" w:cs="Arial"/>
        </w:rPr>
        <w:t xml:space="preserve"> that suits the theme and feeling of your program. </w:t>
      </w:r>
    </w:p>
    <w:p w14:paraId="4EFDAEC0" w14:textId="2828FE69" w:rsidR="4E48F375" w:rsidRDefault="4E48F375" w:rsidP="4E48F375">
      <w:pPr>
        <w:ind w:right="-602"/>
        <w:rPr>
          <w:rFonts w:ascii="Arial" w:eastAsia="Arial" w:hAnsi="Arial" w:cs="Arial"/>
        </w:rPr>
      </w:pPr>
    </w:p>
    <w:p w14:paraId="5FD01690" w14:textId="5B11A7F1" w:rsidR="16D6C03B" w:rsidRDefault="16D6C03B" w:rsidP="4E48F375">
      <w:pPr>
        <w:ind w:right="-602"/>
        <w:rPr>
          <w:rFonts w:ascii="Arial" w:eastAsia="Arial" w:hAnsi="Arial" w:cs="Arial"/>
        </w:rPr>
      </w:pPr>
      <w:r w:rsidRPr="4E48F375">
        <w:rPr>
          <w:rFonts w:ascii="Arial" w:eastAsia="Arial" w:hAnsi="Arial" w:cs="Arial"/>
        </w:rPr>
        <w:t xml:space="preserve">      3.4.2. Music Content within Program</w:t>
      </w:r>
    </w:p>
    <w:p w14:paraId="1991674A" w14:textId="6B43725B" w:rsidR="16D6C03B" w:rsidRDefault="16D6C03B" w:rsidP="4E48F375">
      <w:pPr>
        <w:ind w:right="-602"/>
        <w:rPr>
          <w:rFonts w:ascii="Arial" w:eastAsia="Arial" w:hAnsi="Arial" w:cs="Arial"/>
        </w:rPr>
      </w:pPr>
      <w:r w:rsidRPr="4E48F375">
        <w:rPr>
          <w:rFonts w:ascii="Arial" w:eastAsia="Arial" w:hAnsi="Arial" w:cs="Arial"/>
        </w:rPr>
        <w:t xml:space="preserve"> </w:t>
      </w:r>
    </w:p>
    <w:p w14:paraId="6154F47B" w14:textId="69EDA3ED" w:rsidR="16D6C03B" w:rsidRDefault="16D6C03B" w:rsidP="4E48F375">
      <w:pPr>
        <w:ind w:right="-602"/>
        <w:rPr>
          <w:rFonts w:ascii="Arial" w:eastAsia="Arial" w:hAnsi="Arial" w:cs="Arial"/>
        </w:rPr>
      </w:pPr>
      <w:r w:rsidRPr="3AD63DAC">
        <w:rPr>
          <w:rFonts w:ascii="Arial" w:eastAsia="Arial" w:hAnsi="Arial" w:cs="Arial"/>
        </w:rPr>
        <w:t>When using music to break up read content/segments, we recommend 10-20 second</w:t>
      </w:r>
      <w:r w:rsidR="1EE2D93D" w:rsidRPr="3AD63DAC">
        <w:rPr>
          <w:rFonts w:ascii="Arial" w:eastAsia="Arial" w:hAnsi="Arial" w:cs="Arial"/>
        </w:rPr>
        <w:t>s of instrumental music.</w:t>
      </w:r>
    </w:p>
    <w:p w14:paraId="50A05CA6" w14:textId="0E0CF320" w:rsidR="4E48F375" w:rsidRDefault="4E48F375" w:rsidP="4E48F375">
      <w:pPr>
        <w:ind w:right="-602"/>
        <w:rPr>
          <w:rFonts w:ascii="Arial" w:eastAsia="Arial" w:hAnsi="Arial" w:cs="Arial"/>
        </w:rPr>
      </w:pPr>
    </w:p>
    <w:p w14:paraId="57A63BCC" w14:textId="7B6A7E07" w:rsidR="4E48F375" w:rsidRDefault="4E48F375" w:rsidP="4E48F375">
      <w:pPr>
        <w:ind w:right="-602"/>
        <w:rPr>
          <w:rFonts w:ascii="Arial" w:eastAsia="Arial" w:hAnsi="Arial" w:cs="Arial"/>
        </w:rPr>
      </w:pPr>
    </w:p>
    <w:p w14:paraId="0EED499A" w14:textId="6C10DF29" w:rsidR="16D6C03B" w:rsidRDefault="1EE2D93D" w:rsidP="3AD63DAC">
      <w:pPr>
        <w:ind w:right="-602"/>
        <w:rPr>
          <w:rFonts w:ascii="Arial" w:eastAsia="Arial" w:hAnsi="Arial" w:cs="Arial"/>
          <w:i/>
          <w:iCs/>
        </w:rPr>
      </w:pPr>
      <w:r w:rsidRPr="3AD63DAC">
        <w:rPr>
          <w:rFonts w:ascii="Arial" w:eastAsia="Arial" w:hAnsi="Arial" w:cs="Arial"/>
        </w:rPr>
        <w:t>3.5</w:t>
      </w:r>
      <w:r w:rsidRPr="3AD63DAC">
        <w:rPr>
          <w:rFonts w:ascii="Arial" w:eastAsia="Arial" w:hAnsi="Arial" w:cs="Arial"/>
          <w:i/>
          <w:iCs/>
        </w:rPr>
        <w:t xml:space="preserve"> </w:t>
      </w:r>
      <w:r w:rsidR="16D6C03B" w:rsidRPr="3AD63DAC">
        <w:rPr>
          <w:rFonts w:ascii="Arial" w:eastAsia="Arial" w:hAnsi="Arial" w:cs="Arial"/>
          <w:i/>
          <w:iCs/>
        </w:rPr>
        <w:t>Sourcing Music</w:t>
      </w:r>
    </w:p>
    <w:p w14:paraId="1E130A95" w14:textId="67C8A3C5" w:rsidR="4E48F375" w:rsidRDefault="4E48F375" w:rsidP="4E48F375">
      <w:pPr>
        <w:ind w:left="180" w:right="-602"/>
        <w:rPr>
          <w:rFonts w:ascii="Arial" w:eastAsia="Arial" w:hAnsi="Arial" w:cs="Arial"/>
        </w:rPr>
      </w:pPr>
    </w:p>
    <w:p w14:paraId="3B5B7C39" w14:textId="11A31433" w:rsidR="16D6C03B" w:rsidRDefault="16D6C03B" w:rsidP="4E48F375">
      <w:pPr>
        <w:ind w:left="180" w:right="-602"/>
        <w:rPr>
          <w:rFonts w:ascii="Arial" w:eastAsia="Arial" w:hAnsi="Arial" w:cs="Arial"/>
        </w:rPr>
      </w:pPr>
      <w:r w:rsidRPr="3AD63DAC">
        <w:rPr>
          <w:rFonts w:ascii="Arial" w:eastAsia="Arial" w:hAnsi="Arial" w:cs="Arial"/>
        </w:rPr>
        <w:t xml:space="preserve">2RPH does not condone sourcing music from YouTube or </w:t>
      </w:r>
      <w:proofErr w:type="spellStart"/>
      <w:r w:rsidRPr="3AD63DAC">
        <w:rPr>
          <w:rFonts w:ascii="Arial" w:eastAsia="Arial" w:hAnsi="Arial" w:cs="Arial"/>
        </w:rPr>
        <w:t>Spotify</w:t>
      </w:r>
      <w:proofErr w:type="spellEnd"/>
      <w:r w:rsidRPr="3AD63DAC">
        <w:rPr>
          <w:rFonts w:ascii="Arial" w:eastAsia="Arial" w:hAnsi="Arial" w:cs="Arial"/>
        </w:rPr>
        <w:t>. This is due to licens</w:t>
      </w:r>
      <w:r w:rsidR="4913919F" w:rsidRPr="3AD63DAC">
        <w:rPr>
          <w:rFonts w:ascii="Arial" w:eastAsia="Arial" w:hAnsi="Arial" w:cs="Arial"/>
        </w:rPr>
        <w:t>ing</w:t>
      </w:r>
      <w:r w:rsidRPr="3AD63DAC">
        <w:rPr>
          <w:rFonts w:ascii="Arial" w:eastAsia="Arial" w:hAnsi="Arial" w:cs="Arial"/>
        </w:rPr>
        <w:t xml:space="preserve"> requirements and </w:t>
      </w:r>
      <w:r w:rsidR="465EF49C" w:rsidRPr="3AD63DAC">
        <w:rPr>
          <w:rFonts w:ascii="Arial" w:eastAsia="Arial" w:hAnsi="Arial" w:cs="Arial"/>
        </w:rPr>
        <w:t xml:space="preserve">potential </w:t>
      </w:r>
      <w:r w:rsidRPr="3AD63DAC">
        <w:rPr>
          <w:rFonts w:ascii="Arial" w:eastAsia="Arial" w:hAnsi="Arial" w:cs="Arial"/>
        </w:rPr>
        <w:t xml:space="preserve">copyright infringements that could occur. These files are also generally lower </w:t>
      </w:r>
      <w:r w:rsidR="7492E560" w:rsidRPr="3AD63DAC">
        <w:rPr>
          <w:rFonts w:ascii="Arial" w:eastAsia="Arial" w:hAnsi="Arial" w:cs="Arial"/>
        </w:rPr>
        <w:t>quality</w:t>
      </w:r>
      <w:r w:rsidRPr="3AD63DAC">
        <w:rPr>
          <w:rFonts w:ascii="Arial" w:eastAsia="Arial" w:hAnsi="Arial" w:cs="Arial"/>
        </w:rPr>
        <w:t>.</w:t>
      </w:r>
    </w:p>
    <w:p w14:paraId="7FFB3335" w14:textId="089F59A5" w:rsidR="4E48F375" w:rsidRDefault="4E48F375" w:rsidP="4E48F375">
      <w:pPr>
        <w:ind w:left="180" w:right="-602"/>
        <w:rPr>
          <w:rFonts w:ascii="Arial" w:eastAsia="Arial" w:hAnsi="Arial" w:cs="Arial"/>
        </w:rPr>
      </w:pPr>
    </w:p>
    <w:p w14:paraId="7CEC1B30" w14:textId="1EFB9FC5" w:rsidR="16D6C03B" w:rsidRDefault="16D6C03B" w:rsidP="4E48F375">
      <w:pPr>
        <w:ind w:left="180" w:right="-602"/>
        <w:rPr>
          <w:rFonts w:ascii="Arial" w:eastAsia="Arial" w:hAnsi="Arial" w:cs="Arial"/>
        </w:rPr>
      </w:pPr>
      <w:r w:rsidRPr="3AD63DAC">
        <w:rPr>
          <w:rFonts w:ascii="Arial" w:eastAsia="Arial" w:hAnsi="Arial" w:cs="Arial"/>
        </w:rPr>
        <w:t xml:space="preserve">Approved ways to source music </w:t>
      </w:r>
      <w:r w:rsidR="64EBBF64" w:rsidRPr="3AD63DAC">
        <w:rPr>
          <w:rFonts w:ascii="Arial" w:eastAsia="Arial" w:hAnsi="Arial" w:cs="Arial"/>
        </w:rPr>
        <w:t>include</w:t>
      </w:r>
      <w:r w:rsidRPr="3AD63DAC">
        <w:rPr>
          <w:rFonts w:ascii="Arial" w:eastAsia="Arial" w:hAnsi="Arial" w:cs="Arial"/>
        </w:rPr>
        <w:t>:</w:t>
      </w:r>
    </w:p>
    <w:p w14:paraId="2A5DC391" w14:textId="5DA61950" w:rsidR="4E48F375" w:rsidRDefault="4E48F375" w:rsidP="4E48F375">
      <w:pPr>
        <w:ind w:left="180" w:right="-602"/>
        <w:rPr>
          <w:rFonts w:ascii="Arial" w:eastAsia="Arial" w:hAnsi="Arial" w:cs="Arial"/>
        </w:rPr>
      </w:pPr>
    </w:p>
    <w:p w14:paraId="31DDF37F" w14:textId="54B9113C" w:rsidR="16D6C03B" w:rsidRDefault="16D6C03B" w:rsidP="3AD63DAC">
      <w:pPr>
        <w:pStyle w:val="ListParagraph"/>
        <w:numPr>
          <w:ilvl w:val="0"/>
          <w:numId w:val="1"/>
        </w:numPr>
        <w:ind w:right="-602"/>
        <w:rPr>
          <w:rFonts w:ascii="Arial" w:eastAsia="Arial" w:hAnsi="Arial" w:cs="Arial"/>
        </w:rPr>
      </w:pPr>
      <w:r w:rsidRPr="3AD63DAC">
        <w:rPr>
          <w:rFonts w:ascii="Arial" w:eastAsia="Arial" w:hAnsi="Arial" w:cs="Arial"/>
        </w:rPr>
        <w:t>CDs that have been purchased either by the individual or by 2RPH.</w:t>
      </w:r>
      <w:r>
        <w:br/>
      </w:r>
    </w:p>
    <w:p w14:paraId="66ED1159" w14:textId="4F38E5B4" w:rsidR="16D6C03B" w:rsidRDefault="16D6C03B" w:rsidP="3AD63DAC">
      <w:pPr>
        <w:pStyle w:val="ListParagraph"/>
        <w:numPr>
          <w:ilvl w:val="0"/>
          <w:numId w:val="1"/>
        </w:numPr>
        <w:ind w:right="-602"/>
        <w:rPr>
          <w:rFonts w:ascii="Arial" w:eastAsia="Arial" w:hAnsi="Arial" w:cs="Arial"/>
        </w:rPr>
      </w:pPr>
      <w:r w:rsidRPr="3AD63DAC">
        <w:rPr>
          <w:rFonts w:ascii="Arial" w:eastAsia="Arial" w:hAnsi="Arial" w:cs="Arial"/>
        </w:rPr>
        <w:t>CDs found in the 2RPH studios.</w:t>
      </w:r>
      <w:r>
        <w:br/>
      </w:r>
    </w:p>
    <w:p w14:paraId="298106CC" w14:textId="6273D2ED" w:rsidR="16D6C03B" w:rsidRDefault="16D6C03B" w:rsidP="3AD63DAC">
      <w:pPr>
        <w:pStyle w:val="ListParagraph"/>
        <w:numPr>
          <w:ilvl w:val="0"/>
          <w:numId w:val="1"/>
        </w:numPr>
        <w:ind w:right="-602"/>
        <w:rPr>
          <w:rFonts w:ascii="Arial" w:eastAsia="Arial" w:hAnsi="Arial" w:cs="Arial"/>
        </w:rPr>
      </w:pPr>
      <w:r w:rsidRPr="3AD63DAC">
        <w:rPr>
          <w:rFonts w:ascii="Arial" w:eastAsia="Arial" w:hAnsi="Arial" w:cs="Arial"/>
        </w:rPr>
        <w:lastRenderedPageBreak/>
        <w:t>Music files purchased by an individual on iTunes (provided that they are at least 256KBpS and stereo)</w:t>
      </w:r>
      <w:r>
        <w:br/>
      </w:r>
    </w:p>
    <w:p w14:paraId="36B8AEDC" w14:textId="2D191F18" w:rsidR="16D6C03B" w:rsidRDefault="16D6C03B" w:rsidP="3AD63DAC">
      <w:pPr>
        <w:pStyle w:val="ListParagraph"/>
        <w:numPr>
          <w:ilvl w:val="0"/>
          <w:numId w:val="1"/>
        </w:numPr>
        <w:ind w:right="-602"/>
        <w:rPr>
          <w:rFonts w:ascii="Arial" w:eastAsia="Arial" w:hAnsi="Arial" w:cs="Arial"/>
        </w:rPr>
      </w:pPr>
      <w:proofErr w:type="spellStart"/>
      <w:r w:rsidRPr="3AD63DAC">
        <w:rPr>
          <w:rFonts w:ascii="Arial" w:eastAsia="Arial" w:hAnsi="Arial" w:cs="Arial"/>
        </w:rPr>
        <w:t>Amrap’s</w:t>
      </w:r>
      <w:proofErr w:type="spellEnd"/>
      <w:r w:rsidRPr="3AD63DAC">
        <w:rPr>
          <w:rFonts w:ascii="Arial" w:eastAsia="Arial" w:hAnsi="Arial" w:cs="Arial"/>
        </w:rPr>
        <w:t xml:space="preserve"> </w:t>
      </w:r>
      <w:proofErr w:type="spellStart"/>
      <w:r w:rsidRPr="3AD63DAC">
        <w:rPr>
          <w:rFonts w:ascii="Arial" w:eastAsia="Arial" w:hAnsi="Arial" w:cs="Arial"/>
        </w:rPr>
        <w:t>AirIt</w:t>
      </w:r>
      <w:proofErr w:type="spellEnd"/>
      <w:r w:rsidRPr="3AD63DAC">
        <w:rPr>
          <w:rFonts w:ascii="Arial" w:eastAsia="Arial" w:hAnsi="Arial" w:cs="Arial"/>
        </w:rPr>
        <w:t xml:space="preserve"> service – a platform that allows individual broadcasters to hold an account and order contemporary Australian releases as digital files or physical CDs for free. You can apply for an individual account via this link: </w:t>
      </w:r>
      <w:r>
        <w:br/>
      </w:r>
      <w:hyperlink r:id="rId9">
        <w:r w:rsidRPr="3AD63DAC">
          <w:rPr>
            <w:rStyle w:val="Hyperlink"/>
            <w:rFonts w:ascii="Arial" w:eastAsia="Arial" w:hAnsi="Arial" w:cs="Arial"/>
            <w:color w:val="0000FF"/>
          </w:rPr>
          <w:t>http://www.airit.org.au/broadcasters-get-music.html</w:t>
        </w:r>
      </w:hyperlink>
      <w:r w:rsidRPr="3AD63DAC">
        <w:rPr>
          <w:rFonts w:ascii="Arial" w:eastAsia="Arial" w:hAnsi="Arial" w:cs="Arial"/>
        </w:rPr>
        <w:t xml:space="preserve"> </w:t>
      </w:r>
    </w:p>
    <w:p w14:paraId="2914A131" w14:textId="7D3E500D" w:rsidR="4E48F375" w:rsidRDefault="4E48F375" w:rsidP="4E48F375">
      <w:pPr>
        <w:ind w:right="-602"/>
        <w:rPr>
          <w:rFonts w:ascii="Arial" w:eastAsia="Arial" w:hAnsi="Arial" w:cs="Arial"/>
        </w:rPr>
      </w:pPr>
    </w:p>
    <w:p w14:paraId="1BBB826B" w14:textId="49B0BA51" w:rsidR="4E48F375" w:rsidRDefault="4E48F375" w:rsidP="4E48F375">
      <w:pPr>
        <w:rPr>
          <w:rFonts w:ascii="Arial" w:hAnsi="Arial"/>
          <w:sz w:val="26"/>
          <w:szCs w:val="26"/>
        </w:rPr>
      </w:pPr>
    </w:p>
    <w:p w14:paraId="5DAB6C7B" w14:textId="77777777" w:rsidR="00FC11C8" w:rsidRPr="00FC11C8" w:rsidRDefault="00FC11C8" w:rsidP="00F83718">
      <w:pPr>
        <w:rPr>
          <w:rFonts w:ascii="Arial" w:hAnsi="Arial"/>
          <w:sz w:val="26"/>
          <w:szCs w:val="26"/>
        </w:rPr>
      </w:pPr>
    </w:p>
    <w:p w14:paraId="23DE523C" w14:textId="77777777" w:rsidR="00FC11C8" w:rsidRPr="00FC11C8" w:rsidRDefault="00FC11C8" w:rsidP="00F83718">
      <w:pPr>
        <w:rPr>
          <w:rFonts w:ascii="Arial" w:hAnsi="Arial"/>
          <w:sz w:val="26"/>
          <w:szCs w:val="26"/>
        </w:rPr>
      </w:pPr>
    </w:p>
    <w:sectPr w:rsidR="00FC11C8" w:rsidRPr="00FC11C8" w:rsidSect="00C91C16">
      <w:headerReference w:type="default" r:id="rId10"/>
      <w:footerReference w:type="default" r:id="rId11"/>
      <w:pgSz w:w="11906" w:h="16838"/>
      <w:pgMar w:top="2187" w:right="1134" w:bottom="2154" w:left="1134" w:header="1134" w:footer="19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56223" w14:textId="77777777" w:rsidR="00831D8A" w:rsidRDefault="00831D8A">
      <w:r>
        <w:separator/>
      </w:r>
    </w:p>
  </w:endnote>
  <w:endnote w:type="continuationSeparator" w:id="0">
    <w:p w14:paraId="07547A01" w14:textId="77777777" w:rsidR="00831D8A" w:rsidRDefault="0083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ItalicMT">
    <w:charset w:val="00"/>
    <w:family w:val="swiss"/>
    <w:pitch w:val="default"/>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CB0F" w14:textId="77777777" w:rsidR="006054C3" w:rsidRDefault="006054C3">
    <w:pPr>
      <w:autoSpaceDE w:val="0"/>
      <w:jc w:val="center"/>
      <w:rPr>
        <w:rFonts w:ascii="Arial" w:eastAsia="Arial-ItalicMT" w:hAnsi="Arial" w:cs="Arial-ItalicMT"/>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9315" w14:textId="77777777" w:rsidR="00831D8A" w:rsidRDefault="00831D8A">
      <w:r>
        <w:separator/>
      </w:r>
    </w:p>
  </w:footnote>
  <w:footnote w:type="continuationSeparator" w:id="0">
    <w:p w14:paraId="6537F28F" w14:textId="77777777" w:rsidR="00831D8A" w:rsidRDefault="00831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3B62" w14:textId="77777777" w:rsidR="006054C3" w:rsidRDefault="006054C3">
    <w:pPr>
      <w:pStyle w:val="Header"/>
      <w:rPr>
        <w:rFonts w:ascii="Arial" w:hAnsi="Arial"/>
        <w:b/>
        <w:bCs/>
        <w:sz w:val="52"/>
        <w:szCs w:val="52"/>
      </w:rPr>
    </w:pPr>
    <w:proofErr w:type="gramStart"/>
    <w:r>
      <w:rPr>
        <w:rFonts w:ascii="Arial" w:hAnsi="Arial"/>
        <w:b/>
        <w:bCs/>
        <w:sz w:val="52"/>
        <w:szCs w:val="52"/>
      </w:rPr>
      <w:t>y</w:t>
    </w:r>
    <w:proofErr w:type="gramEnd"/>
    <w:r w:rsidR="00FE3C1C">
      <w:rPr>
        <w:noProof/>
        <w:lang w:eastAsia="en-US" w:bidi="ar-SA"/>
      </w:rPr>
      <w:drawing>
        <wp:anchor distT="0" distB="0" distL="0" distR="0" simplePos="0" relativeHeight="251657728" behindDoc="0" locked="0" layoutInCell="1" allowOverlap="1" wp14:anchorId="4E0F9AC1" wp14:editId="07777777">
          <wp:simplePos x="0" y="0"/>
          <wp:positionH relativeFrom="column">
            <wp:posOffset>4476750</wp:posOffset>
          </wp:positionH>
          <wp:positionV relativeFrom="paragraph">
            <wp:posOffset>-253365</wp:posOffset>
          </wp:positionV>
          <wp:extent cx="1618615" cy="9709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970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b/>
        <w:bCs/>
        <w:sz w:val="52"/>
        <w:szCs w:val="52"/>
      </w:rPr>
      <w:t>our radio reading service</w:t>
    </w:r>
  </w:p>
  <w:p w14:paraId="61AB0D64" w14:textId="77777777" w:rsidR="006054C3" w:rsidRDefault="006054C3">
    <w:pPr>
      <w:pStyle w:val="Header"/>
      <w:spacing w:line="360" w:lineRule="auto"/>
      <w:rPr>
        <w:rFonts w:ascii="Arial" w:hAnsi="Arial"/>
        <w:b/>
        <w:bCs/>
        <w:sz w:val="19"/>
        <w:szCs w:val="19"/>
      </w:rPr>
    </w:pPr>
    <w:r>
      <w:rPr>
        <w:rFonts w:ascii="Arial" w:hAnsi="Arial"/>
        <w:b/>
        <w:bCs/>
        <w:sz w:val="19"/>
        <w:szCs w:val="19"/>
      </w:rPr>
      <w:t xml:space="preserve">Sydney: 1224 AM &amp; 100.5 FM     Newcastle &amp; the lower Hunter: 100.5FM </w:t>
    </w:r>
  </w:p>
  <w:p w14:paraId="25829CDF" w14:textId="77777777" w:rsidR="006054C3" w:rsidRPr="0040218C" w:rsidRDefault="006054C3" w:rsidP="00FA0769">
    <w:pPr>
      <w:pStyle w:val="Header"/>
      <w:spacing w:line="360" w:lineRule="auto"/>
      <w:rPr>
        <w:rFonts w:ascii="Arial" w:hAnsi="Arial"/>
        <w:b/>
        <w:bCs/>
        <w:sz w:val="19"/>
        <w:szCs w:val="19"/>
        <w:lang w:val="de-DE"/>
      </w:rPr>
    </w:pPr>
    <w:r w:rsidRPr="0040218C">
      <w:rPr>
        <w:rFonts w:ascii="Arial" w:hAnsi="Arial"/>
        <w:b/>
        <w:bCs/>
        <w:sz w:val="19"/>
        <w:szCs w:val="19"/>
        <w:lang w:val="de-DE"/>
      </w:rPr>
      <w:t>2</w:t>
    </w:r>
    <w:r>
      <w:rPr>
        <w:rFonts w:ascii="Arial" w:hAnsi="Arial"/>
        <w:b/>
        <w:bCs/>
        <w:sz w:val="19"/>
        <w:szCs w:val="19"/>
        <w:lang w:val="de-DE"/>
      </w:rPr>
      <w:t>RPH</w:t>
    </w:r>
    <w:r w:rsidRPr="0040218C">
      <w:rPr>
        <w:rFonts w:ascii="Arial" w:hAnsi="Arial"/>
        <w:b/>
        <w:bCs/>
        <w:sz w:val="19"/>
        <w:szCs w:val="19"/>
        <w:lang w:val="de-DE"/>
      </w:rPr>
      <w:t xml:space="preserve"> Digital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B65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E1964"/>
    <w:multiLevelType w:val="hybridMultilevel"/>
    <w:tmpl w:val="76809388"/>
    <w:lvl w:ilvl="0" w:tplc="4F4C6FFE">
      <w:start w:val="1"/>
      <w:numFmt w:val="bullet"/>
      <w:lvlText w:val=""/>
      <w:lvlJc w:val="left"/>
      <w:pPr>
        <w:ind w:left="720" w:hanging="360"/>
      </w:pPr>
      <w:rPr>
        <w:rFonts w:ascii="Symbol" w:hAnsi="Symbol" w:hint="default"/>
      </w:rPr>
    </w:lvl>
    <w:lvl w:ilvl="1" w:tplc="F3A20FB8">
      <w:start w:val="1"/>
      <w:numFmt w:val="decimal"/>
      <w:lvlText w:val="%1.%2"/>
      <w:lvlJc w:val="left"/>
      <w:pPr>
        <w:ind w:left="1440" w:hanging="360"/>
      </w:pPr>
    </w:lvl>
    <w:lvl w:ilvl="2" w:tplc="445A8AF6">
      <w:start w:val="1"/>
      <w:numFmt w:val="decimal"/>
      <w:lvlText w:val="%1.%2.%3"/>
      <w:lvlJc w:val="left"/>
      <w:pPr>
        <w:ind w:left="2160" w:hanging="180"/>
      </w:pPr>
    </w:lvl>
    <w:lvl w:ilvl="3" w:tplc="78D8935A">
      <w:start w:val="1"/>
      <w:numFmt w:val="decimal"/>
      <w:lvlText w:val="%4."/>
      <w:lvlJc w:val="left"/>
      <w:pPr>
        <w:ind w:left="2880" w:hanging="360"/>
      </w:pPr>
    </w:lvl>
    <w:lvl w:ilvl="4" w:tplc="7ED648F4">
      <w:start w:val="1"/>
      <w:numFmt w:val="lowerLetter"/>
      <w:lvlText w:val="%5."/>
      <w:lvlJc w:val="left"/>
      <w:pPr>
        <w:ind w:left="3600" w:hanging="360"/>
      </w:pPr>
    </w:lvl>
    <w:lvl w:ilvl="5" w:tplc="272E8612">
      <w:start w:val="1"/>
      <w:numFmt w:val="lowerRoman"/>
      <w:lvlText w:val="%6."/>
      <w:lvlJc w:val="right"/>
      <w:pPr>
        <w:ind w:left="4320" w:hanging="180"/>
      </w:pPr>
    </w:lvl>
    <w:lvl w:ilvl="6" w:tplc="E9448410">
      <w:start w:val="1"/>
      <w:numFmt w:val="decimal"/>
      <w:lvlText w:val="%7."/>
      <w:lvlJc w:val="left"/>
      <w:pPr>
        <w:ind w:left="5040" w:hanging="360"/>
      </w:pPr>
    </w:lvl>
    <w:lvl w:ilvl="7" w:tplc="DF02F608">
      <w:start w:val="1"/>
      <w:numFmt w:val="lowerLetter"/>
      <w:lvlText w:val="%8."/>
      <w:lvlJc w:val="left"/>
      <w:pPr>
        <w:ind w:left="5760" w:hanging="360"/>
      </w:pPr>
    </w:lvl>
    <w:lvl w:ilvl="8" w:tplc="1C5424AE">
      <w:start w:val="1"/>
      <w:numFmt w:val="lowerRoman"/>
      <w:lvlText w:val="%9."/>
      <w:lvlJc w:val="right"/>
      <w:pPr>
        <w:ind w:left="6480" w:hanging="180"/>
      </w:pPr>
    </w:lvl>
  </w:abstractNum>
  <w:abstractNum w:abstractNumId="2">
    <w:nsid w:val="0BBB44B7"/>
    <w:multiLevelType w:val="hybridMultilevel"/>
    <w:tmpl w:val="B14C4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EF4E8D"/>
    <w:multiLevelType w:val="hybridMultilevel"/>
    <w:tmpl w:val="584E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2662C"/>
    <w:multiLevelType w:val="hybridMultilevel"/>
    <w:tmpl w:val="E7D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D10C9"/>
    <w:multiLevelType w:val="hybridMultilevel"/>
    <w:tmpl w:val="45040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DF29DD"/>
    <w:multiLevelType w:val="hybridMultilevel"/>
    <w:tmpl w:val="56185304"/>
    <w:lvl w:ilvl="0" w:tplc="44CEDEC4">
      <w:start w:val="1"/>
      <w:numFmt w:val="decimal"/>
      <w:lvlText w:val="%1."/>
      <w:lvlJc w:val="left"/>
      <w:pPr>
        <w:ind w:left="720" w:hanging="360"/>
      </w:pPr>
    </w:lvl>
    <w:lvl w:ilvl="1" w:tplc="BC00F7FE">
      <w:start w:val="1"/>
      <w:numFmt w:val="lowerLetter"/>
      <w:lvlText w:val="%2."/>
      <w:lvlJc w:val="left"/>
      <w:pPr>
        <w:ind w:left="1440" w:hanging="360"/>
      </w:pPr>
    </w:lvl>
    <w:lvl w:ilvl="2" w:tplc="7598B640">
      <w:start w:val="1"/>
      <w:numFmt w:val="lowerRoman"/>
      <w:lvlText w:val="%3."/>
      <w:lvlJc w:val="right"/>
      <w:pPr>
        <w:ind w:left="2160" w:hanging="180"/>
      </w:pPr>
    </w:lvl>
    <w:lvl w:ilvl="3" w:tplc="3DBCCD4C">
      <w:start w:val="1"/>
      <w:numFmt w:val="decimal"/>
      <w:lvlText w:val="%4."/>
      <w:lvlJc w:val="left"/>
      <w:pPr>
        <w:ind w:left="2880" w:hanging="360"/>
      </w:pPr>
    </w:lvl>
    <w:lvl w:ilvl="4" w:tplc="901E6686">
      <w:start w:val="1"/>
      <w:numFmt w:val="lowerLetter"/>
      <w:lvlText w:val="%5."/>
      <w:lvlJc w:val="left"/>
      <w:pPr>
        <w:ind w:left="3600" w:hanging="360"/>
      </w:pPr>
    </w:lvl>
    <w:lvl w:ilvl="5" w:tplc="8820B278">
      <w:start w:val="1"/>
      <w:numFmt w:val="lowerRoman"/>
      <w:lvlText w:val="%6."/>
      <w:lvlJc w:val="right"/>
      <w:pPr>
        <w:ind w:left="4320" w:hanging="180"/>
      </w:pPr>
    </w:lvl>
    <w:lvl w:ilvl="6" w:tplc="2DC429B2">
      <w:start w:val="1"/>
      <w:numFmt w:val="decimal"/>
      <w:lvlText w:val="%7."/>
      <w:lvlJc w:val="left"/>
      <w:pPr>
        <w:ind w:left="5040" w:hanging="360"/>
      </w:pPr>
    </w:lvl>
    <w:lvl w:ilvl="7" w:tplc="19EE0898">
      <w:start w:val="1"/>
      <w:numFmt w:val="lowerLetter"/>
      <w:lvlText w:val="%8."/>
      <w:lvlJc w:val="left"/>
      <w:pPr>
        <w:ind w:left="5760" w:hanging="360"/>
      </w:pPr>
    </w:lvl>
    <w:lvl w:ilvl="8" w:tplc="3356CD14">
      <w:start w:val="1"/>
      <w:numFmt w:val="lowerRoman"/>
      <w:lvlText w:val="%9."/>
      <w:lvlJc w:val="right"/>
      <w:pPr>
        <w:ind w:left="6480" w:hanging="180"/>
      </w:pPr>
    </w:lvl>
  </w:abstractNum>
  <w:abstractNum w:abstractNumId="7">
    <w:nsid w:val="437B093F"/>
    <w:multiLevelType w:val="hybridMultilevel"/>
    <w:tmpl w:val="BF96752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48AB02DB"/>
    <w:multiLevelType w:val="hybridMultilevel"/>
    <w:tmpl w:val="872E6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7A208C"/>
    <w:multiLevelType w:val="hybridMultilevel"/>
    <w:tmpl w:val="AE789D62"/>
    <w:lvl w:ilvl="0" w:tplc="49EC3736">
      <w:start w:val="1"/>
      <w:numFmt w:val="bullet"/>
      <w:lvlText w:val=""/>
      <w:lvlJc w:val="left"/>
      <w:pPr>
        <w:ind w:left="720" w:hanging="360"/>
      </w:pPr>
      <w:rPr>
        <w:rFonts w:ascii="Symbol" w:hAnsi="Symbol" w:hint="default"/>
      </w:rPr>
    </w:lvl>
    <w:lvl w:ilvl="1" w:tplc="A566E1EE">
      <w:start w:val="1"/>
      <w:numFmt w:val="lowerLetter"/>
      <w:lvlText w:val="%2."/>
      <w:lvlJc w:val="left"/>
      <w:pPr>
        <w:ind w:left="1440" w:hanging="360"/>
      </w:pPr>
    </w:lvl>
    <w:lvl w:ilvl="2" w:tplc="02E8B750">
      <w:start w:val="1"/>
      <w:numFmt w:val="decimal"/>
      <w:lvlText w:val="%1.%2.%3."/>
      <w:lvlJc w:val="left"/>
      <w:pPr>
        <w:ind w:left="2160" w:hanging="180"/>
      </w:pPr>
    </w:lvl>
    <w:lvl w:ilvl="3" w:tplc="1C52EFE6">
      <w:start w:val="1"/>
      <w:numFmt w:val="decimal"/>
      <w:lvlText w:val="%4."/>
      <w:lvlJc w:val="left"/>
      <w:pPr>
        <w:ind w:left="2880" w:hanging="360"/>
      </w:pPr>
    </w:lvl>
    <w:lvl w:ilvl="4" w:tplc="DE26F51E">
      <w:start w:val="1"/>
      <w:numFmt w:val="lowerLetter"/>
      <w:lvlText w:val="%5."/>
      <w:lvlJc w:val="left"/>
      <w:pPr>
        <w:ind w:left="3600" w:hanging="360"/>
      </w:pPr>
    </w:lvl>
    <w:lvl w:ilvl="5" w:tplc="06F687DE">
      <w:start w:val="1"/>
      <w:numFmt w:val="lowerRoman"/>
      <w:lvlText w:val="%6."/>
      <w:lvlJc w:val="right"/>
      <w:pPr>
        <w:ind w:left="4320" w:hanging="180"/>
      </w:pPr>
    </w:lvl>
    <w:lvl w:ilvl="6" w:tplc="E8B4F95E">
      <w:start w:val="1"/>
      <w:numFmt w:val="decimal"/>
      <w:lvlText w:val="%7."/>
      <w:lvlJc w:val="left"/>
      <w:pPr>
        <w:ind w:left="5040" w:hanging="360"/>
      </w:pPr>
    </w:lvl>
    <w:lvl w:ilvl="7" w:tplc="165E83F4">
      <w:start w:val="1"/>
      <w:numFmt w:val="lowerLetter"/>
      <w:lvlText w:val="%8."/>
      <w:lvlJc w:val="left"/>
      <w:pPr>
        <w:ind w:left="5760" w:hanging="360"/>
      </w:pPr>
    </w:lvl>
    <w:lvl w:ilvl="8" w:tplc="B1D27000">
      <w:start w:val="1"/>
      <w:numFmt w:val="lowerRoman"/>
      <w:lvlText w:val="%9."/>
      <w:lvlJc w:val="right"/>
      <w:pPr>
        <w:ind w:left="6480" w:hanging="180"/>
      </w:pPr>
    </w:lvl>
  </w:abstractNum>
  <w:abstractNum w:abstractNumId="10">
    <w:nsid w:val="60FC60F5"/>
    <w:multiLevelType w:val="hybridMultilevel"/>
    <w:tmpl w:val="B4B89BC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69716357"/>
    <w:multiLevelType w:val="hybridMultilevel"/>
    <w:tmpl w:val="734A7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2"/>
  </w:num>
  <w:num w:numId="6">
    <w:abstractNumId w:val="8"/>
  </w:num>
  <w:num w:numId="7">
    <w:abstractNumId w:val="10"/>
  </w:num>
  <w:num w:numId="8">
    <w:abstractNumId w:val="7"/>
  </w:num>
  <w:num w:numId="9">
    <w:abstractNumId w:val="1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mailMerge>
    <w:mainDocumentType w:val="mailingLabels"/>
    <w:dataType w:val="textFile"/>
    <w:activeRecord w:val="-1"/>
  </w:mailMerg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C4"/>
    <w:rsid w:val="00001926"/>
    <w:rsid w:val="00040234"/>
    <w:rsid w:val="00062080"/>
    <w:rsid w:val="00065874"/>
    <w:rsid w:val="00066EBF"/>
    <w:rsid w:val="000764CF"/>
    <w:rsid w:val="00084DD4"/>
    <w:rsid w:val="000A293B"/>
    <w:rsid w:val="000C43D2"/>
    <w:rsid w:val="000C6340"/>
    <w:rsid w:val="00112722"/>
    <w:rsid w:val="00142488"/>
    <w:rsid w:val="001672D4"/>
    <w:rsid w:val="00172748"/>
    <w:rsid w:val="00175324"/>
    <w:rsid w:val="001A4E71"/>
    <w:rsid w:val="001B6F29"/>
    <w:rsid w:val="001D2EEB"/>
    <w:rsid w:val="00240BAB"/>
    <w:rsid w:val="00254024"/>
    <w:rsid w:val="0026324F"/>
    <w:rsid w:val="002721E2"/>
    <w:rsid w:val="002E3880"/>
    <w:rsid w:val="002F02AF"/>
    <w:rsid w:val="003A57E5"/>
    <w:rsid w:val="003B174A"/>
    <w:rsid w:val="003B440E"/>
    <w:rsid w:val="003C0511"/>
    <w:rsid w:val="003C54A4"/>
    <w:rsid w:val="003F2A9F"/>
    <w:rsid w:val="00401D14"/>
    <w:rsid w:val="0040218C"/>
    <w:rsid w:val="00425F89"/>
    <w:rsid w:val="00432312"/>
    <w:rsid w:val="004D4BB7"/>
    <w:rsid w:val="005202D4"/>
    <w:rsid w:val="00577A0F"/>
    <w:rsid w:val="00577CC7"/>
    <w:rsid w:val="005C1949"/>
    <w:rsid w:val="005E1812"/>
    <w:rsid w:val="005F06F1"/>
    <w:rsid w:val="006054C3"/>
    <w:rsid w:val="00627DBE"/>
    <w:rsid w:val="00634E16"/>
    <w:rsid w:val="00681F75"/>
    <w:rsid w:val="006A6574"/>
    <w:rsid w:val="006D24EE"/>
    <w:rsid w:val="006D6664"/>
    <w:rsid w:val="00701E0B"/>
    <w:rsid w:val="00704630"/>
    <w:rsid w:val="00710213"/>
    <w:rsid w:val="00743D07"/>
    <w:rsid w:val="00774FED"/>
    <w:rsid w:val="0078286E"/>
    <w:rsid w:val="00784856"/>
    <w:rsid w:val="00794130"/>
    <w:rsid w:val="0079748E"/>
    <w:rsid w:val="007B73F3"/>
    <w:rsid w:val="008035C1"/>
    <w:rsid w:val="00831D8A"/>
    <w:rsid w:val="00885CC4"/>
    <w:rsid w:val="00893725"/>
    <w:rsid w:val="008E39CF"/>
    <w:rsid w:val="008F79EA"/>
    <w:rsid w:val="0092438A"/>
    <w:rsid w:val="00985514"/>
    <w:rsid w:val="009A0BC4"/>
    <w:rsid w:val="009B7CBD"/>
    <w:rsid w:val="009F5EB9"/>
    <w:rsid w:val="00A45B04"/>
    <w:rsid w:val="00A54B2A"/>
    <w:rsid w:val="00A553FA"/>
    <w:rsid w:val="00A6444D"/>
    <w:rsid w:val="00A8196C"/>
    <w:rsid w:val="00AE3E4F"/>
    <w:rsid w:val="00AF35FB"/>
    <w:rsid w:val="00B06123"/>
    <w:rsid w:val="00B32DA7"/>
    <w:rsid w:val="00B525C5"/>
    <w:rsid w:val="00B63BA9"/>
    <w:rsid w:val="00C216A1"/>
    <w:rsid w:val="00C37CA8"/>
    <w:rsid w:val="00C82FFE"/>
    <w:rsid w:val="00C91C16"/>
    <w:rsid w:val="00C943B1"/>
    <w:rsid w:val="00CC2262"/>
    <w:rsid w:val="00CF7487"/>
    <w:rsid w:val="00D12FFE"/>
    <w:rsid w:val="00D625AA"/>
    <w:rsid w:val="00D62BF3"/>
    <w:rsid w:val="00D74391"/>
    <w:rsid w:val="00D85CBB"/>
    <w:rsid w:val="00DB1D7D"/>
    <w:rsid w:val="00DC050D"/>
    <w:rsid w:val="00DF6202"/>
    <w:rsid w:val="00DF6559"/>
    <w:rsid w:val="00E1290F"/>
    <w:rsid w:val="00E2403C"/>
    <w:rsid w:val="00E56C92"/>
    <w:rsid w:val="00E863BE"/>
    <w:rsid w:val="00EA6825"/>
    <w:rsid w:val="00F2342D"/>
    <w:rsid w:val="00F50846"/>
    <w:rsid w:val="00F655FA"/>
    <w:rsid w:val="00F83718"/>
    <w:rsid w:val="00F90070"/>
    <w:rsid w:val="00FA0769"/>
    <w:rsid w:val="00FC11C8"/>
    <w:rsid w:val="00FE3C1C"/>
    <w:rsid w:val="0183BFF0"/>
    <w:rsid w:val="01C38341"/>
    <w:rsid w:val="03990F1D"/>
    <w:rsid w:val="04E3E815"/>
    <w:rsid w:val="06C4D4F9"/>
    <w:rsid w:val="07F8CE9E"/>
    <w:rsid w:val="09D027CB"/>
    <w:rsid w:val="0B257E80"/>
    <w:rsid w:val="11D57628"/>
    <w:rsid w:val="11EE23B2"/>
    <w:rsid w:val="14501011"/>
    <w:rsid w:val="16D6C03B"/>
    <w:rsid w:val="1DCE12A4"/>
    <w:rsid w:val="1EE2D93D"/>
    <w:rsid w:val="209120AD"/>
    <w:rsid w:val="22427A3C"/>
    <w:rsid w:val="23573483"/>
    <w:rsid w:val="2449B065"/>
    <w:rsid w:val="244F8AFE"/>
    <w:rsid w:val="258DA5DD"/>
    <w:rsid w:val="267D3173"/>
    <w:rsid w:val="2913730E"/>
    <w:rsid w:val="2D5BEF40"/>
    <w:rsid w:val="324B4191"/>
    <w:rsid w:val="391AC4A5"/>
    <w:rsid w:val="3AD63DAC"/>
    <w:rsid w:val="3DAB4CB3"/>
    <w:rsid w:val="3ED4D6C1"/>
    <w:rsid w:val="465EF49C"/>
    <w:rsid w:val="4913919F"/>
    <w:rsid w:val="4E48F375"/>
    <w:rsid w:val="5B207718"/>
    <w:rsid w:val="5D429614"/>
    <w:rsid w:val="6303095C"/>
    <w:rsid w:val="644C22E6"/>
    <w:rsid w:val="64EBBF64"/>
    <w:rsid w:val="6CEF7AE6"/>
    <w:rsid w:val="6E4762E1"/>
    <w:rsid w:val="6E5CE294"/>
    <w:rsid w:val="72269C77"/>
    <w:rsid w:val="7492E560"/>
    <w:rsid w:val="7BC08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70B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pPr>
      <w:suppressLineNumbers/>
      <w:tabs>
        <w:tab w:val="center" w:pos="4819"/>
        <w:tab w:val="right" w:pos="9638"/>
      </w:tabs>
    </w:pPr>
  </w:style>
  <w:style w:type="paragraph" w:styleId="Footer">
    <w:name w:val="footer"/>
    <w:basedOn w:val="Normal"/>
    <w:link w:val="FooterChar"/>
    <w:uiPriority w:val="99"/>
    <w:pPr>
      <w:suppressLineNumbers/>
      <w:tabs>
        <w:tab w:val="center" w:pos="4819"/>
        <w:tab w:val="right" w:pos="9638"/>
      </w:tabs>
    </w:pPr>
  </w:style>
  <w:style w:type="paragraph" w:customStyle="1" w:styleId="IndentParaLevel1">
    <w:name w:val="IndentParaLevel1"/>
    <w:basedOn w:val="Normal"/>
    <w:rsid w:val="00577A0F"/>
    <w:pPr>
      <w:widowControl/>
      <w:suppressAutoHyphens w:val="0"/>
      <w:spacing w:after="220"/>
      <w:ind w:left="964"/>
    </w:pPr>
    <w:rPr>
      <w:rFonts w:eastAsia="Times New Roman" w:cs="Times New Roman"/>
      <w:kern w:val="0"/>
      <w:sz w:val="22"/>
      <w:lang w:val="en-AU" w:eastAsia="en-US" w:bidi="ar-SA"/>
    </w:rPr>
  </w:style>
  <w:style w:type="paragraph" w:customStyle="1" w:styleId="SubtitleTNR">
    <w:name w:val="Subtitle_TNR"/>
    <w:basedOn w:val="Normal"/>
    <w:rsid w:val="00577A0F"/>
    <w:pPr>
      <w:keepNext/>
      <w:widowControl/>
      <w:suppressAutoHyphens w:val="0"/>
      <w:spacing w:after="220"/>
    </w:pPr>
    <w:rPr>
      <w:rFonts w:eastAsia="Times New Roman" w:cs="Times New Roman"/>
      <w:b/>
      <w:kern w:val="0"/>
      <w:lang w:val="en-AU" w:eastAsia="en-US" w:bidi="ar-SA"/>
    </w:rPr>
  </w:style>
  <w:style w:type="paragraph" w:styleId="BalloonText">
    <w:name w:val="Balloon Text"/>
    <w:basedOn w:val="Normal"/>
    <w:semiHidden/>
    <w:rsid w:val="00577A0F"/>
    <w:rPr>
      <w:rFonts w:ascii="Tahoma" w:hAnsi="Tahoma" w:cs="Tahoma"/>
      <w:sz w:val="16"/>
      <w:szCs w:val="16"/>
    </w:rPr>
  </w:style>
  <w:style w:type="character" w:customStyle="1" w:styleId="FooterChar">
    <w:name w:val="Footer Char"/>
    <w:link w:val="Footer"/>
    <w:uiPriority w:val="99"/>
    <w:rsid w:val="00681F75"/>
    <w:rPr>
      <w:rFonts w:eastAsia="Lucida Sans Unicode" w:cs="Mangal"/>
      <w:kern w:val="1"/>
      <w:sz w:val="24"/>
      <w:szCs w:val="24"/>
      <w:lang w:val="en-US" w:eastAsia="hi-IN" w:bidi="hi-IN"/>
    </w:rPr>
  </w:style>
  <w:style w:type="character" w:customStyle="1" w:styleId="HeaderChar">
    <w:name w:val="Header Char"/>
    <w:link w:val="Header"/>
    <w:uiPriority w:val="99"/>
    <w:rsid w:val="0040218C"/>
    <w:rPr>
      <w:rFonts w:eastAsia="Lucida Sans Unicode" w:cs="Mangal"/>
      <w:kern w:val="1"/>
      <w:sz w:val="24"/>
      <w:szCs w:val="24"/>
      <w:lang w:val="en-US" w:eastAsia="hi-IN" w:bidi="hi-IN"/>
    </w:rPr>
  </w:style>
  <w:style w:type="paragraph" w:customStyle="1" w:styleId="MediumGrid21">
    <w:name w:val="Medium Grid 21"/>
    <w:uiPriority w:val="1"/>
    <w:qFormat/>
    <w:rsid w:val="00A54B2A"/>
    <w:pPr>
      <w:widowControl w:val="0"/>
      <w:suppressAutoHyphens/>
    </w:pPr>
    <w:rPr>
      <w:rFonts w:eastAsia="Lucida Sans Unicode" w:cs="Mangal"/>
      <w:kern w:val="1"/>
      <w:sz w:val="24"/>
      <w:szCs w:val="21"/>
      <w:lang w:eastAsia="hi-IN" w:bidi="hi-IN"/>
    </w:rPr>
  </w:style>
  <w:style w:type="character" w:customStyle="1" w:styleId="UnresolvedMention">
    <w:name w:val="Unresolved Mention"/>
    <w:uiPriority w:val="99"/>
    <w:semiHidden/>
    <w:unhideWhenUsed/>
    <w:rsid w:val="00C37CA8"/>
    <w:rPr>
      <w:color w:val="808080"/>
      <w:shd w:val="clear" w:color="auto" w:fill="E6E6E6"/>
    </w:rPr>
  </w:style>
  <w:style w:type="paragraph" w:customStyle="1" w:styleId="ColorfulList-Accent11">
    <w:name w:val="Colorful List - Accent 11"/>
    <w:basedOn w:val="Normal"/>
    <w:uiPriority w:val="34"/>
    <w:qFormat/>
    <w:rsid w:val="00B06123"/>
    <w:pPr>
      <w:widowControl/>
      <w:suppressAutoHyphens w:val="0"/>
      <w:spacing w:after="160" w:line="259" w:lineRule="auto"/>
      <w:ind w:left="720"/>
      <w:contextualSpacing/>
    </w:pPr>
    <w:rPr>
      <w:rFonts w:ascii="Calibri" w:eastAsia="Calibri" w:hAnsi="Calibri" w:cs="Arial"/>
      <w:kern w:val="0"/>
      <w:sz w:val="22"/>
      <w:szCs w:val="22"/>
      <w:lang w:val="en-AU" w:eastAsia="en-US" w:bidi="ar-SA"/>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pPr>
      <w:suppressLineNumbers/>
      <w:tabs>
        <w:tab w:val="center" w:pos="4819"/>
        <w:tab w:val="right" w:pos="9638"/>
      </w:tabs>
    </w:pPr>
  </w:style>
  <w:style w:type="paragraph" w:styleId="Footer">
    <w:name w:val="footer"/>
    <w:basedOn w:val="Normal"/>
    <w:link w:val="FooterChar"/>
    <w:uiPriority w:val="99"/>
    <w:pPr>
      <w:suppressLineNumbers/>
      <w:tabs>
        <w:tab w:val="center" w:pos="4819"/>
        <w:tab w:val="right" w:pos="9638"/>
      </w:tabs>
    </w:pPr>
  </w:style>
  <w:style w:type="paragraph" w:customStyle="1" w:styleId="IndentParaLevel1">
    <w:name w:val="IndentParaLevel1"/>
    <w:basedOn w:val="Normal"/>
    <w:rsid w:val="00577A0F"/>
    <w:pPr>
      <w:widowControl/>
      <w:suppressAutoHyphens w:val="0"/>
      <w:spacing w:after="220"/>
      <w:ind w:left="964"/>
    </w:pPr>
    <w:rPr>
      <w:rFonts w:eastAsia="Times New Roman" w:cs="Times New Roman"/>
      <w:kern w:val="0"/>
      <w:sz w:val="22"/>
      <w:lang w:val="en-AU" w:eastAsia="en-US" w:bidi="ar-SA"/>
    </w:rPr>
  </w:style>
  <w:style w:type="paragraph" w:customStyle="1" w:styleId="SubtitleTNR">
    <w:name w:val="Subtitle_TNR"/>
    <w:basedOn w:val="Normal"/>
    <w:rsid w:val="00577A0F"/>
    <w:pPr>
      <w:keepNext/>
      <w:widowControl/>
      <w:suppressAutoHyphens w:val="0"/>
      <w:spacing w:after="220"/>
    </w:pPr>
    <w:rPr>
      <w:rFonts w:eastAsia="Times New Roman" w:cs="Times New Roman"/>
      <w:b/>
      <w:kern w:val="0"/>
      <w:lang w:val="en-AU" w:eastAsia="en-US" w:bidi="ar-SA"/>
    </w:rPr>
  </w:style>
  <w:style w:type="paragraph" w:styleId="BalloonText">
    <w:name w:val="Balloon Text"/>
    <w:basedOn w:val="Normal"/>
    <w:semiHidden/>
    <w:rsid w:val="00577A0F"/>
    <w:rPr>
      <w:rFonts w:ascii="Tahoma" w:hAnsi="Tahoma" w:cs="Tahoma"/>
      <w:sz w:val="16"/>
      <w:szCs w:val="16"/>
    </w:rPr>
  </w:style>
  <w:style w:type="character" w:customStyle="1" w:styleId="FooterChar">
    <w:name w:val="Footer Char"/>
    <w:link w:val="Footer"/>
    <w:uiPriority w:val="99"/>
    <w:rsid w:val="00681F75"/>
    <w:rPr>
      <w:rFonts w:eastAsia="Lucida Sans Unicode" w:cs="Mangal"/>
      <w:kern w:val="1"/>
      <w:sz w:val="24"/>
      <w:szCs w:val="24"/>
      <w:lang w:val="en-US" w:eastAsia="hi-IN" w:bidi="hi-IN"/>
    </w:rPr>
  </w:style>
  <w:style w:type="character" w:customStyle="1" w:styleId="HeaderChar">
    <w:name w:val="Header Char"/>
    <w:link w:val="Header"/>
    <w:uiPriority w:val="99"/>
    <w:rsid w:val="0040218C"/>
    <w:rPr>
      <w:rFonts w:eastAsia="Lucida Sans Unicode" w:cs="Mangal"/>
      <w:kern w:val="1"/>
      <w:sz w:val="24"/>
      <w:szCs w:val="24"/>
      <w:lang w:val="en-US" w:eastAsia="hi-IN" w:bidi="hi-IN"/>
    </w:rPr>
  </w:style>
  <w:style w:type="paragraph" w:customStyle="1" w:styleId="MediumGrid21">
    <w:name w:val="Medium Grid 21"/>
    <w:uiPriority w:val="1"/>
    <w:qFormat/>
    <w:rsid w:val="00A54B2A"/>
    <w:pPr>
      <w:widowControl w:val="0"/>
      <w:suppressAutoHyphens/>
    </w:pPr>
    <w:rPr>
      <w:rFonts w:eastAsia="Lucida Sans Unicode" w:cs="Mangal"/>
      <w:kern w:val="1"/>
      <w:sz w:val="24"/>
      <w:szCs w:val="21"/>
      <w:lang w:eastAsia="hi-IN" w:bidi="hi-IN"/>
    </w:rPr>
  </w:style>
  <w:style w:type="character" w:customStyle="1" w:styleId="UnresolvedMention">
    <w:name w:val="Unresolved Mention"/>
    <w:uiPriority w:val="99"/>
    <w:semiHidden/>
    <w:unhideWhenUsed/>
    <w:rsid w:val="00C37CA8"/>
    <w:rPr>
      <w:color w:val="808080"/>
      <w:shd w:val="clear" w:color="auto" w:fill="E6E6E6"/>
    </w:rPr>
  </w:style>
  <w:style w:type="paragraph" w:customStyle="1" w:styleId="ColorfulList-Accent11">
    <w:name w:val="Colorful List - Accent 11"/>
    <w:basedOn w:val="Normal"/>
    <w:uiPriority w:val="34"/>
    <w:qFormat/>
    <w:rsid w:val="00B06123"/>
    <w:pPr>
      <w:widowControl/>
      <w:suppressAutoHyphens w:val="0"/>
      <w:spacing w:after="160" w:line="259" w:lineRule="auto"/>
      <w:ind w:left="720"/>
      <w:contextualSpacing/>
    </w:pPr>
    <w:rPr>
      <w:rFonts w:ascii="Calibri" w:eastAsia="Calibri" w:hAnsi="Calibri" w:cs="Arial"/>
      <w:kern w:val="0"/>
      <w:sz w:val="22"/>
      <w:szCs w:val="22"/>
      <w:lang w:val="en-AU" w:eastAsia="en-US" w:bidi="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4152">
      <w:bodyDiv w:val="1"/>
      <w:marLeft w:val="0"/>
      <w:marRight w:val="0"/>
      <w:marTop w:val="0"/>
      <w:marBottom w:val="0"/>
      <w:divBdr>
        <w:top w:val="none" w:sz="0" w:space="0" w:color="auto"/>
        <w:left w:val="none" w:sz="0" w:space="0" w:color="auto"/>
        <w:bottom w:val="none" w:sz="0" w:space="0" w:color="auto"/>
        <w:right w:val="none" w:sz="0" w:space="0" w:color="auto"/>
      </w:divBdr>
    </w:div>
    <w:div w:id="680396979">
      <w:bodyDiv w:val="1"/>
      <w:marLeft w:val="0"/>
      <w:marRight w:val="0"/>
      <w:marTop w:val="0"/>
      <w:marBottom w:val="0"/>
      <w:divBdr>
        <w:top w:val="none" w:sz="0" w:space="0" w:color="auto"/>
        <w:left w:val="none" w:sz="0" w:space="0" w:color="auto"/>
        <w:bottom w:val="none" w:sz="0" w:space="0" w:color="auto"/>
        <w:right w:val="none" w:sz="0" w:space="0" w:color="auto"/>
      </w:divBdr>
    </w:div>
    <w:div w:id="842203207">
      <w:bodyDiv w:val="1"/>
      <w:marLeft w:val="0"/>
      <w:marRight w:val="0"/>
      <w:marTop w:val="0"/>
      <w:marBottom w:val="0"/>
      <w:divBdr>
        <w:top w:val="none" w:sz="0" w:space="0" w:color="auto"/>
        <w:left w:val="none" w:sz="0" w:space="0" w:color="auto"/>
        <w:bottom w:val="none" w:sz="0" w:space="0" w:color="auto"/>
        <w:right w:val="none" w:sz="0" w:space="0" w:color="auto"/>
      </w:divBdr>
    </w:div>
    <w:div w:id="891307451">
      <w:bodyDiv w:val="1"/>
      <w:marLeft w:val="0"/>
      <w:marRight w:val="0"/>
      <w:marTop w:val="0"/>
      <w:marBottom w:val="0"/>
      <w:divBdr>
        <w:top w:val="none" w:sz="0" w:space="0" w:color="auto"/>
        <w:left w:val="none" w:sz="0" w:space="0" w:color="auto"/>
        <w:bottom w:val="none" w:sz="0" w:space="0" w:color="auto"/>
        <w:right w:val="none" w:sz="0" w:space="0" w:color="auto"/>
      </w:divBdr>
    </w:div>
    <w:div w:id="1201625074">
      <w:bodyDiv w:val="1"/>
      <w:marLeft w:val="0"/>
      <w:marRight w:val="0"/>
      <w:marTop w:val="0"/>
      <w:marBottom w:val="0"/>
      <w:divBdr>
        <w:top w:val="none" w:sz="0" w:space="0" w:color="auto"/>
        <w:left w:val="none" w:sz="0" w:space="0" w:color="auto"/>
        <w:bottom w:val="none" w:sz="0" w:space="0" w:color="auto"/>
        <w:right w:val="none" w:sz="0" w:space="0" w:color="auto"/>
      </w:divBdr>
    </w:div>
    <w:div w:id="20897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irit.org.au/broadcasters-get-music.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A0A1-7D2A-F34A-A787-578A3427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Macintosh Word</Application>
  <DocSecurity>0</DocSecurity>
  <Lines>25</Lines>
  <Paragraphs>7</Paragraphs>
  <ScaleCrop>false</ScaleCrop>
  <Company>Radio 2RPH</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cp:lastModifiedBy>Danielle Hanrahan</cp:lastModifiedBy>
  <cp:revision>2</cp:revision>
  <cp:lastPrinted>2019-08-21T16:19:00Z</cp:lastPrinted>
  <dcterms:created xsi:type="dcterms:W3CDTF">2020-07-21T23:04:00Z</dcterms:created>
  <dcterms:modified xsi:type="dcterms:W3CDTF">2020-07-21T23:04:00Z</dcterms:modified>
</cp:coreProperties>
</file>